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37" w:rsidRPr="00754620" w:rsidRDefault="00E35405" w:rsidP="00754620">
      <w:pPr>
        <w:shd w:val="clear" w:color="auto" w:fill="C6D9F1" w:themeFill="text2" w:themeFillTint="33"/>
        <w:jc w:val="center"/>
        <w:rPr>
          <w:b/>
          <w:sz w:val="36"/>
        </w:rPr>
      </w:pPr>
      <w:r w:rsidRPr="00754620">
        <w:rPr>
          <w:b/>
          <w:sz w:val="36"/>
        </w:rPr>
        <w:t>Session 2.1</w:t>
      </w:r>
      <w:r>
        <w:rPr>
          <w:b/>
          <w:sz w:val="36"/>
        </w:rPr>
        <w:t xml:space="preserve">: </w:t>
      </w:r>
      <w:r w:rsidR="006A1737" w:rsidRPr="00754620">
        <w:rPr>
          <w:b/>
          <w:sz w:val="36"/>
        </w:rPr>
        <w:t xml:space="preserve">Instructions for small group work  </w:t>
      </w:r>
    </w:p>
    <w:p w:rsidR="00D10F9B" w:rsidRPr="004A2248" w:rsidRDefault="00F83067" w:rsidP="004A2248">
      <w:pPr>
        <w:spacing w:before="120"/>
        <w:rPr>
          <w:sz w:val="24"/>
        </w:rPr>
      </w:pPr>
      <w:r w:rsidRPr="00496B30">
        <w:rPr>
          <w:noProof/>
          <w:sz w:val="28"/>
        </w:rPr>
        <mc:AlternateContent>
          <mc:Choice Requires="wps">
            <w:drawing>
              <wp:anchor distT="0" distB="0" distL="114300" distR="114300" simplePos="0" relativeHeight="251659264" behindDoc="0" locked="0" layoutInCell="1" allowOverlap="1" wp14:anchorId="7DCC2595" wp14:editId="1BCAC230">
                <wp:simplePos x="0" y="0"/>
                <wp:positionH relativeFrom="column">
                  <wp:posOffset>3430270</wp:posOffset>
                </wp:positionH>
                <wp:positionV relativeFrom="paragraph">
                  <wp:posOffset>27305</wp:posOffset>
                </wp:positionV>
                <wp:extent cx="2545080" cy="958215"/>
                <wp:effectExtent l="0" t="0" r="26670"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958215"/>
                        </a:xfrm>
                        <a:prstGeom prst="rect">
                          <a:avLst/>
                        </a:prstGeom>
                        <a:solidFill>
                          <a:srgbClr val="FFFFFF"/>
                        </a:solidFill>
                        <a:ln w="19050">
                          <a:solidFill>
                            <a:schemeClr val="tx2">
                              <a:lumMod val="60000"/>
                              <a:lumOff val="40000"/>
                            </a:schemeClr>
                          </a:solidFill>
                          <a:miter lim="800000"/>
                          <a:headEnd/>
                          <a:tailEnd/>
                        </a:ln>
                      </wps:spPr>
                      <wps:txbx>
                        <w:txbxContent>
                          <w:p w:rsidR="00F83067" w:rsidRDefault="00F83067" w:rsidP="00F83067">
                            <w:pPr>
                              <w:rPr>
                                <w:b/>
                              </w:rPr>
                            </w:pPr>
                            <w:r w:rsidRPr="00496B30">
                              <w:rPr>
                                <w:b/>
                              </w:rPr>
                              <w:t xml:space="preserve">Handouts and Tools for this exercise: </w:t>
                            </w:r>
                          </w:p>
                          <w:p w:rsidR="008766FB" w:rsidRDefault="008766FB" w:rsidP="008766FB">
                            <w:pPr>
                              <w:pStyle w:val="ListParagraph"/>
                              <w:numPr>
                                <w:ilvl w:val="0"/>
                                <w:numId w:val="8"/>
                              </w:numPr>
                              <w:spacing w:before="40" w:after="40" w:line="252" w:lineRule="auto"/>
                            </w:pPr>
                            <w:r>
                              <w:t xml:space="preserve">Handout </w:t>
                            </w:r>
                            <w:r w:rsidRPr="00BA09DB">
                              <w:t>2.1</w:t>
                            </w:r>
                            <w:r>
                              <w:t>a P</w:t>
                            </w:r>
                            <w:r w:rsidRPr="00BA09DB">
                              <w:t xml:space="preserve">roblem tree </w:t>
                            </w:r>
                            <w:r w:rsidR="009D3B45">
                              <w:t>tiers</w:t>
                            </w:r>
                          </w:p>
                          <w:p w:rsidR="008766FB" w:rsidRPr="00BA09DB" w:rsidRDefault="008766FB" w:rsidP="008766FB">
                            <w:pPr>
                              <w:pStyle w:val="ListParagraph"/>
                              <w:numPr>
                                <w:ilvl w:val="0"/>
                                <w:numId w:val="8"/>
                              </w:numPr>
                              <w:spacing w:before="40" w:after="40" w:line="252" w:lineRule="auto"/>
                            </w:pPr>
                            <w:r>
                              <w:t xml:space="preserve">Handout </w:t>
                            </w:r>
                            <w:r w:rsidRPr="00BA09DB">
                              <w:t>2.1</w:t>
                            </w:r>
                            <w:r w:rsidR="009D3B45">
                              <w:t>c</w:t>
                            </w:r>
                            <w:r>
                              <w:t xml:space="preserve"> </w:t>
                            </w:r>
                            <w:r w:rsidR="009D3B45">
                              <w:t>2-page problem tree</w:t>
                            </w:r>
                          </w:p>
                          <w:p w:rsidR="008766FB" w:rsidRDefault="008766FB" w:rsidP="00F8306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C2595" id="_x0000_t202" coordsize="21600,21600" o:spt="202" path="m,l,21600r21600,l21600,xe">
                <v:stroke joinstyle="miter"/>
                <v:path gradientshapeok="t" o:connecttype="rect"/>
              </v:shapetype>
              <v:shape id="Text Box 2" o:spid="_x0000_s1026" type="#_x0000_t202" style="position:absolute;margin-left:270.1pt;margin-top:2.15pt;width:200.4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" strokecolor="#548dd4 [1951]" strokeweight="1.5pt">
                <v:textbox>
                  <w:txbxContent>
                    <w:p w:rsidR="00F83067" w:rsidRDefault="00F83067" w:rsidP="00F83067">
                      <w:pPr>
                        <w:rPr>
                          <w:b/>
                        </w:rPr>
                      </w:pPr>
                      <w:r w:rsidRPr="00496B30">
                        <w:rPr>
                          <w:b/>
                        </w:rPr>
                        <w:t xml:space="preserve">Handouts and Tools for this exercise: </w:t>
                      </w:r>
                    </w:p>
                    <w:p w:rsidR="008766FB" w:rsidRDefault="008766FB" w:rsidP="008766FB">
                      <w:pPr>
                        <w:pStyle w:val="ListParagraph"/>
                        <w:numPr>
                          <w:ilvl w:val="0"/>
                          <w:numId w:val="8"/>
                        </w:numPr>
                        <w:spacing w:before="40" w:after="40" w:line="252" w:lineRule="auto"/>
                      </w:pPr>
                      <w:r>
                        <w:t xml:space="preserve">Handout </w:t>
                      </w:r>
                      <w:r w:rsidRPr="00BA09DB">
                        <w:t>2.1</w:t>
                      </w:r>
                      <w:r>
                        <w:t>a P</w:t>
                      </w:r>
                      <w:r w:rsidRPr="00BA09DB">
                        <w:t xml:space="preserve">roblem tree </w:t>
                      </w:r>
                      <w:r w:rsidR="009D3B45">
                        <w:t>tiers</w:t>
                      </w:r>
                    </w:p>
                    <w:p w:rsidR="008766FB" w:rsidRPr="00BA09DB" w:rsidRDefault="008766FB" w:rsidP="008766FB">
                      <w:pPr>
                        <w:pStyle w:val="ListParagraph"/>
                        <w:numPr>
                          <w:ilvl w:val="0"/>
                          <w:numId w:val="8"/>
                        </w:numPr>
                        <w:spacing w:before="40" w:after="40" w:line="252" w:lineRule="auto"/>
                      </w:pPr>
                      <w:r>
                        <w:t xml:space="preserve">Handout </w:t>
                      </w:r>
                      <w:r w:rsidRPr="00BA09DB">
                        <w:t>2.1</w:t>
                      </w:r>
                      <w:r w:rsidR="009D3B45">
                        <w:t>c</w:t>
                      </w:r>
                      <w:r>
                        <w:t xml:space="preserve"> </w:t>
                      </w:r>
                      <w:r w:rsidR="009D3B45">
                        <w:t>2-page problem tree</w:t>
                      </w:r>
                    </w:p>
                    <w:p w:rsidR="008766FB" w:rsidRDefault="008766FB" w:rsidP="00F83067">
                      <w:pPr>
                        <w:rPr>
                          <w:b/>
                        </w:rPr>
                      </w:pPr>
                    </w:p>
                  </w:txbxContent>
                </v:textbox>
                <w10:wrap type="square"/>
              </v:shape>
            </w:pict>
          </mc:Fallback>
        </mc:AlternateContent>
      </w:r>
      <w:r w:rsidR="00D10F9B" w:rsidRPr="004A2248">
        <w:rPr>
          <w:sz w:val="24"/>
        </w:rPr>
        <w:t xml:space="preserve">Designate group members to fill the following roles: </w:t>
      </w:r>
    </w:p>
    <w:p w:rsidR="00D10F9B" w:rsidRPr="00D10F9B" w:rsidRDefault="00D10F9B" w:rsidP="00D10F9B">
      <w:pPr>
        <w:pStyle w:val="ListParagraph"/>
        <w:numPr>
          <w:ilvl w:val="1"/>
          <w:numId w:val="6"/>
        </w:numPr>
        <w:spacing w:before="120"/>
        <w:rPr>
          <w:sz w:val="24"/>
        </w:rPr>
      </w:pPr>
      <w:r w:rsidRPr="00D10F9B">
        <w:rPr>
          <w:sz w:val="24"/>
        </w:rPr>
        <w:t xml:space="preserve">One Chief of Party to make a final decision when the group comes to an impasse. </w:t>
      </w:r>
    </w:p>
    <w:p w:rsidR="00BF57AA" w:rsidRDefault="00D10F9B" w:rsidP="00D10F9B">
      <w:pPr>
        <w:pStyle w:val="ListParagraph"/>
        <w:numPr>
          <w:ilvl w:val="1"/>
          <w:numId w:val="6"/>
        </w:numPr>
        <w:spacing w:before="120"/>
        <w:rPr>
          <w:sz w:val="24"/>
        </w:rPr>
      </w:pPr>
      <w:r w:rsidRPr="00D10F9B">
        <w:rPr>
          <w:sz w:val="24"/>
        </w:rPr>
        <w:t>One data gap documenter</w:t>
      </w:r>
      <w:r w:rsidR="00223724">
        <w:rPr>
          <w:sz w:val="24"/>
        </w:rPr>
        <w:t>.</w:t>
      </w:r>
    </w:p>
    <w:p w:rsidR="00D10F9B" w:rsidRPr="00D10F9B" w:rsidRDefault="00BF57AA" w:rsidP="00D10F9B">
      <w:pPr>
        <w:pStyle w:val="ListParagraph"/>
        <w:numPr>
          <w:ilvl w:val="1"/>
          <w:numId w:val="6"/>
        </w:numPr>
        <w:spacing w:before="120"/>
        <w:rPr>
          <w:sz w:val="24"/>
        </w:rPr>
      </w:pPr>
      <w:r>
        <w:rPr>
          <w:sz w:val="24"/>
        </w:rPr>
        <w:t>Several group members devoted to digging for more evidence</w:t>
      </w:r>
      <w:r w:rsidR="00223724">
        <w:rPr>
          <w:sz w:val="24"/>
        </w:rPr>
        <w:t xml:space="preserve"> in the data set</w:t>
      </w:r>
      <w:r>
        <w:rPr>
          <w:sz w:val="24"/>
        </w:rPr>
        <w:t>.</w:t>
      </w:r>
      <w:r w:rsidR="00D10F9B" w:rsidRPr="00D10F9B">
        <w:rPr>
          <w:sz w:val="24"/>
        </w:rPr>
        <w:t xml:space="preserve"> </w:t>
      </w:r>
    </w:p>
    <w:p w:rsidR="00D10F9B" w:rsidRDefault="00D10F9B" w:rsidP="00D10F9B">
      <w:pPr>
        <w:pStyle w:val="ListParagraph"/>
        <w:numPr>
          <w:ilvl w:val="1"/>
          <w:numId w:val="6"/>
        </w:numPr>
        <w:spacing w:before="120"/>
        <w:rPr>
          <w:sz w:val="24"/>
        </w:rPr>
      </w:pPr>
      <w:r w:rsidRPr="00D10F9B">
        <w:rPr>
          <w:sz w:val="24"/>
        </w:rPr>
        <w:t>One graphic guru</w:t>
      </w:r>
      <w:r w:rsidR="00135DB5">
        <w:rPr>
          <w:sz w:val="24"/>
        </w:rPr>
        <w:t xml:space="preserve"> </w:t>
      </w:r>
      <w:r w:rsidRPr="00D10F9B">
        <w:rPr>
          <w:sz w:val="24"/>
        </w:rPr>
        <w:t xml:space="preserve">to </w:t>
      </w:r>
      <w:r>
        <w:rPr>
          <w:sz w:val="24"/>
        </w:rPr>
        <w:t>capture the problem tree in electronic format</w:t>
      </w:r>
      <w:r w:rsidR="00223724">
        <w:rPr>
          <w:sz w:val="24"/>
        </w:rPr>
        <w:t>.</w:t>
      </w:r>
    </w:p>
    <w:p w:rsidR="00B75857" w:rsidRPr="00D10F9B" w:rsidRDefault="00B75857" w:rsidP="00D10F9B">
      <w:pPr>
        <w:pStyle w:val="ListParagraph"/>
        <w:numPr>
          <w:ilvl w:val="1"/>
          <w:numId w:val="6"/>
        </w:numPr>
        <w:spacing w:before="120"/>
        <w:rPr>
          <w:sz w:val="24"/>
        </w:rPr>
      </w:pPr>
      <w:r>
        <w:rPr>
          <w:sz w:val="24"/>
        </w:rPr>
        <w:t>One presenter</w:t>
      </w:r>
    </w:p>
    <w:p w:rsidR="00F244D3" w:rsidRPr="006A1737" w:rsidRDefault="006A1737" w:rsidP="006A1737">
      <w:pPr>
        <w:rPr>
          <w:sz w:val="24"/>
        </w:rPr>
      </w:pPr>
      <w:r w:rsidRPr="006A1737">
        <w:rPr>
          <w:sz w:val="24"/>
        </w:rPr>
        <w:t xml:space="preserve">Use </w:t>
      </w:r>
      <w:r w:rsidR="00754620">
        <w:rPr>
          <w:sz w:val="24"/>
        </w:rPr>
        <w:t xml:space="preserve">the preliminary analysis </w:t>
      </w:r>
      <w:r w:rsidR="00806281">
        <w:rPr>
          <w:sz w:val="24"/>
        </w:rPr>
        <w:t xml:space="preserve">(Tool 1.2a and presentation) </w:t>
      </w:r>
      <w:r w:rsidR="00754620">
        <w:rPr>
          <w:sz w:val="24"/>
        </w:rPr>
        <w:t xml:space="preserve">carried out during </w:t>
      </w:r>
      <w:r w:rsidRPr="006A1737">
        <w:rPr>
          <w:sz w:val="24"/>
        </w:rPr>
        <w:t>Day 1</w:t>
      </w:r>
      <w:r w:rsidR="00BC23A3">
        <w:rPr>
          <w:sz w:val="24"/>
        </w:rPr>
        <w:t xml:space="preserve">. </w:t>
      </w:r>
      <w:r w:rsidRPr="006A1737">
        <w:rPr>
          <w:sz w:val="24"/>
        </w:rPr>
        <w:t xml:space="preserve"> </w:t>
      </w:r>
    </w:p>
    <w:p w:rsidR="00BC23A3" w:rsidRPr="00BC23A3" w:rsidRDefault="00BC23A3" w:rsidP="00BC23A3">
      <w:pPr>
        <w:pStyle w:val="ListParagraph"/>
        <w:numPr>
          <w:ilvl w:val="0"/>
          <w:numId w:val="5"/>
        </w:numPr>
        <w:rPr>
          <w:b/>
          <w:sz w:val="24"/>
        </w:rPr>
      </w:pPr>
      <w:r w:rsidRPr="00BC23A3">
        <w:rPr>
          <w:b/>
          <w:sz w:val="24"/>
        </w:rPr>
        <w:t>Identify an overarching problem and write a problem statement:</w:t>
      </w:r>
    </w:p>
    <w:p w:rsidR="00BC23A3" w:rsidRPr="00BC23A3" w:rsidRDefault="00BC23A3" w:rsidP="00DA6FC0">
      <w:pPr>
        <w:spacing w:after="120"/>
        <w:ind w:left="360"/>
        <w:rPr>
          <w:sz w:val="24"/>
        </w:rPr>
      </w:pPr>
      <w:r w:rsidRPr="00BC23A3">
        <w:rPr>
          <w:sz w:val="24"/>
        </w:rPr>
        <w:t xml:space="preserve">WHAT: Determine the condition the project is intended to address. </w:t>
      </w:r>
      <w:r>
        <w:rPr>
          <w:sz w:val="24"/>
        </w:rPr>
        <w:t>(Generally, if the project is responding to a FFP RFA the condition will be FOOD</w:t>
      </w:r>
      <w:r w:rsidR="009D3B45">
        <w:rPr>
          <w:sz w:val="24"/>
        </w:rPr>
        <w:t xml:space="preserve"> and NUTRITION</w:t>
      </w:r>
      <w:r>
        <w:rPr>
          <w:sz w:val="24"/>
        </w:rPr>
        <w:t xml:space="preserve"> INSECURITY. </w:t>
      </w:r>
    </w:p>
    <w:p w:rsidR="00BC23A3" w:rsidRPr="00BC23A3" w:rsidRDefault="00BC23A3" w:rsidP="00DA6FC0">
      <w:pPr>
        <w:spacing w:after="120"/>
        <w:ind w:left="360"/>
        <w:rPr>
          <w:sz w:val="24"/>
        </w:rPr>
      </w:pPr>
      <w:r w:rsidRPr="00BC23A3">
        <w:rPr>
          <w:sz w:val="24"/>
        </w:rPr>
        <w:t>WHO: Identify the popul</w:t>
      </w:r>
      <w:r w:rsidR="009D3B45">
        <w:rPr>
          <w:sz w:val="24"/>
        </w:rPr>
        <w:t>ation affected by the condition.</w:t>
      </w:r>
    </w:p>
    <w:p w:rsidR="00BC23A3" w:rsidRPr="00BC23A3" w:rsidRDefault="00BC23A3" w:rsidP="00DA6FC0">
      <w:pPr>
        <w:spacing w:after="120"/>
        <w:ind w:left="360"/>
        <w:rPr>
          <w:sz w:val="24"/>
        </w:rPr>
      </w:pPr>
      <w:r w:rsidRPr="00BC23A3">
        <w:rPr>
          <w:sz w:val="24"/>
        </w:rPr>
        <w:t>WHERE: The area or location of the population.</w:t>
      </w:r>
    </w:p>
    <w:p w:rsidR="006C790B" w:rsidRDefault="00BC23A3" w:rsidP="006C790B">
      <w:pPr>
        <w:pStyle w:val="ListParagraph"/>
        <w:numPr>
          <w:ilvl w:val="0"/>
          <w:numId w:val="5"/>
        </w:numPr>
        <w:rPr>
          <w:b/>
          <w:sz w:val="24"/>
        </w:rPr>
      </w:pPr>
      <w:r w:rsidRPr="00BC23A3">
        <w:rPr>
          <w:b/>
          <w:sz w:val="24"/>
        </w:rPr>
        <w:t>Prioritize key problems (broad conditions) and draft concise statements.</w:t>
      </w:r>
    </w:p>
    <w:p w:rsidR="00BC23A3" w:rsidRDefault="00BC23A3" w:rsidP="00BC23A3">
      <w:pPr>
        <w:ind w:left="360"/>
        <w:rPr>
          <w:sz w:val="24"/>
        </w:rPr>
      </w:pPr>
      <w:r>
        <w:rPr>
          <w:sz w:val="24"/>
        </w:rPr>
        <w:t xml:space="preserve">Generally, these are the </w:t>
      </w:r>
      <w:r w:rsidR="00A03EB2">
        <w:rPr>
          <w:sz w:val="24"/>
        </w:rPr>
        <w:t>well-being</w:t>
      </w:r>
      <w:r>
        <w:rPr>
          <w:sz w:val="24"/>
        </w:rPr>
        <w:t xml:space="preserve"> outcomes you stated were most challenged in Module 1, although you </w:t>
      </w:r>
      <w:r w:rsidR="00C2251C">
        <w:rPr>
          <w:sz w:val="24"/>
        </w:rPr>
        <w:t xml:space="preserve">may </w:t>
      </w:r>
      <w:r>
        <w:rPr>
          <w:sz w:val="24"/>
        </w:rPr>
        <w:t xml:space="preserve">include more key problems, if warranted.  </w:t>
      </w:r>
      <w:r w:rsidRPr="00BC23A3">
        <w:rPr>
          <w:sz w:val="24"/>
        </w:rPr>
        <w:t xml:space="preserve"> </w:t>
      </w:r>
    </w:p>
    <w:p w:rsidR="006B5D60" w:rsidRPr="009901F3" w:rsidRDefault="00C607F8" w:rsidP="00E41A33">
      <w:pPr>
        <w:pStyle w:val="ListParagraph"/>
        <w:numPr>
          <w:ilvl w:val="0"/>
          <w:numId w:val="5"/>
        </w:numPr>
        <w:rPr>
          <w:b/>
          <w:sz w:val="24"/>
        </w:rPr>
      </w:pPr>
      <w:r>
        <w:rPr>
          <w:b/>
          <w:sz w:val="24"/>
        </w:rPr>
        <w:t xml:space="preserve">Document </w:t>
      </w:r>
      <w:r w:rsidR="00BF7F57">
        <w:rPr>
          <w:b/>
          <w:sz w:val="24"/>
        </w:rPr>
        <w:t xml:space="preserve">underlying </w:t>
      </w:r>
      <w:r>
        <w:rPr>
          <w:b/>
          <w:sz w:val="24"/>
        </w:rPr>
        <w:t xml:space="preserve">causes on sticky notes. </w:t>
      </w:r>
    </w:p>
    <w:p w:rsidR="006B5D60" w:rsidRDefault="006B5D60" w:rsidP="0033545C">
      <w:pPr>
        <w:pStyle w:val="ListParagraph"/>
        <w:numPr>
          <w:ilvl w:val="0"/>
          <w:numId w:val="2"/>
        </w:numPr>
        <w:contextualSpacing w:val="0"/>
        <w:rPr>
          <w:sz w:val="24"/>
        </w:rPr>
      </w:pPr>
      <w:r w:rsidRPr="009901F3">
        <w:rPr>
          <w:sz w:val="24"/>
        </w:rPr>
        <w:t xml:space="preserve">Create an inventory of </w:t>
      </w:r>
      <w:r w:rsidR="00E3793C">
        <w:rPr>
          <w:sz w:val="24"/>
        </w:rPr>
        <w:t>underlying</w:t>
      </w:r>
      <w:r w:rsidR="006C790B">
        <w:rPr>
          <w:sz w:val="24"/>
        </w:rPr>
        <w:t xml:space="preserve"> </w:t>
      </w:r>
      <w:r w:rsidRPr="009901F3">
        <w:rPr>
          <w:sz w:val="24"/>
        </w:rPr>
        <w:t>causes on sticky notes</w:t>
      </w:r>
      <w:r w:rsidR="006C790B">
        <w:rPr>
          <w:sz w:val="24"/>
        </w:rPr>
        <w:t xml:space="preserve">, </w:t>
      </w:r>
      <w:r w:rsidR="00C607F8">
        <w:rPr>
          <w:sz w:val="24"/>
        </w:rPr>
        <w:t>starting with</w:t>
      </w:r>
      <w:r w:rsidR="006C790B">
        <w:rPr>
          <w:sz w:val="24"/>
        </w:rPr>
        <w:t xml:space="preserve"> the </w:t>
      </w:r>
      <w:r w:rsidR="00E3793C">
        <w:rPr>
          <w:sz w:val="24"/>
        </w:rPr>
        <w:t xml:space="preserve">evidence </w:t>
      </w:r>
      <w:r w:rsidR="006C790B">
        <w:rPr>
          <w:sz w:val="24"/>
        </w:rPr>
        <w:t xml:space="preserve">you organized in Exercise 1.2.  Write </w:t>
      </w:r>
      <w:r w:rsidR="00E41A33">
        <w:rPr>
          <w:sz w:val="24"/>
        </w:rPr>
        <w:t>each</w:t>
      </w:r>
      <w:r w:rsidR="006C790B">
        <w:rPr>
          <w:sz w:val="24"/>
        </w:rPr>
        <w:t xml:space="preserve"> cause as </w:t>
      </w:r>
      <w:r w:rsidR="009D3B45">
        <w:rPr>
          <w:sz w:val="24"/>
        </w:rPr>
        <w:t xml:space="preserve">a </w:t>
      </w:r>
      <w:r w:rsidR="006C790B">
        <w:rPr>
          <w:sz w:val="24"/>
        </w:rPr>
        <w:t xml:space="preserve">concise statement, making them as specific as possible, e.g., limited access to business development training.  If the population most affected by a </w:t>
      </w:r>
      <w:r w:rsidR="00806281">
        <w:rPr>
          <w:sz w:val="24"/>
        </w:rPr>
        <w:t xml:space="preserve">specific </w:t>
      </w:r>
      <w:r w:rsidR="006C790B">
        <w:rPr>
          <w:sz w:val="24"/>
        </w:rPr>
        <w:t>condition is a subset of the population in the overarching problem statement, make it clear</w:t>
      </w:r>
      <w:r w:rsidR="00806281">
        <w:rPr>
          <w:sz w:val="24"/>
        </w:rPr>
        <w:t xml:space="preserve"> in your statement</w:t>
      </w:r>
      <w:r w:rsidR="006C790B">
        <w:rPr>
          <w:sz w:val="24"/>
        </w:rPr>
        <w:t>, e.g., limited access to business development training for women</w:t>
      </w:r>
      <w:r w:rsidR="009D3B45">
        <w:rPr>
          <w:sz w:val="24"/>
        </w:rPr>
        <w:t xml:space="preserve"> and youth</w:t>
      </w:r>
      <w:r w:rsidR="006C790B">
        <w:rPr>
          <w:sz w:val="24"/>
        </w:rPr>
        <w:t xml:space="preserve">.  </w:t>
      </w:r>
    </w:p>
    <w:p w:rsidR="00E41A33" w:rsidRPr="00893446" w:rsidRDefault="00E41A33" w:rsidP="00E41A33">
      <w:pPr>
        <w:pStyle w:val="ListParagraph"/>
        <w:numPr>
          <w:ilvl w:val="0"/>
          <w:numId w:val="2"/>
        </w:numPr>
        <w:contextualSpacing w:val="0"/>
        <w:rPr>
          <w:sz w:val="24"/>
        </w:rPr>
      </w:pPr>
      <w:r>
        <w:rPr>
          <w:sz w:val="24"/>
        </w:rPr>
        <w:t xml:space="preserve">To make sure you </w:t>
      </w:r>
      <w:r w:rsidRPr="00C607F8">
        <w:rPr>
          <w:b/>
          <w:sz w:val="24"/>
        </w:rPr>
        <w:t>includ</w:t>
      </w:r>
      <w:r w:rsidR="00C607F8" w:rsidRPr="00C607F8">
        <w:rPr>
          <w:b/>
          <w:sz w:val="24"/>
        </w:rPr>
        <w:t>e</w:t>
      </w:r>
      <w:r w:rsidRPr="00C607F8">
        <w:rPr>
          <w:b/>
          <w:sz w:val="24"/>
        </w:rPr>
        <w:t xml:space="preserve"> the various types of causes (systemic</w:t>
      </w:r>
      <w:r w:rsidR="009449B1">
        <w:rPr>
          <w:b/>
          <w:sz w:val="24"/>
        </w:rPr>
        <w:t>;</w:t>
      </w:r>
      <w:r w:rsidRPr="00E41A33">
        <w:rPr>
          <w:b/>
          <w:sz w:val="24"/>
        </w:rPr>
        <w:t xml:space="preserve"> </w:t>
      </w:r>
      <w:r w:rsidRPr="009901F3">
        <w:rPr>
          <w:b/>
          <w:sz w:val="24"/>
        </w:rPr>
        <w:t>knowledge,</w:t>
      </w:r>
      <w:r w:rsidR="009449B1">
        <w:rPr>
          <w:b/>
          <w:sz w:val="24"/>
        </w:rPr>
        <w:t xml:space="preserve"> skills, attitudes, beliefs; </w:t>
      </w:r>
      <w:r w:rsidRPr="009901F3">
        <w:rPr>
          <w:b/>
          <w:sz w:val="24"/>
        </w:rPr>
        <w:t>behavior</w:t>
      </w:r>
      <w:r w:rsidR="009449B1">
        <w:rPr>
          <w:b/>
          <w:sz w:val="24"/>
        </w:rPr>
        <w:t>s/practices</w:t>
      </w:r>
      <w:r>
        <w:rPr>
          <w:b/>
          <w:sz w:val="24"/>
        </w:rPr>
        <w:t xml:space="preserve">) </w:t>
      </w:r>
      <w:r>
        <w:rPr>
          <w:sz w:val="24"/>
        </w:rPr>
        <w:t xml:space="preserve">it can be </w:t>
      </w:r>
      <w:r w:rsidRPr="00893446">
        <w:rPr>
          <w:sz w:val="24"/>
        </w:rPr>
        <w:t xml:space="preserve">helpful to </w:t>
      </w:r>
      <w:r w:rsidR="009449B1">
        <w:rPr>
          <w:sz w:val="24"/>
        </w:rPr>
        <w:t>use</w:t>
      </w:r>
      <w:r w:rsidRPr="00893446">
        <w:rPr>
          <w:sz w:val="24"/>
        </w:rPr>
        <w:t xml:space="preserve"> a different color sticky note</w:t>
      </w:r>
      <w:r w:rsidR="009449B1">
        <w:rPr>
          <w:sz w:val="24"/>
        </w:rPr>
        <w:t xml:space="preserve"> for each type of underlying cause</w:t>
      </w:r>
      <w:r w:rsidR="00C607F8">
        <w:rPr>
          <w:sz w:val="24"/>
        </w:rPr>
        <w:t xml:space="preserve">, or make some type of coding on the sticky note. As your </w:t>
      </w:r>
      <w:r w:rsidR="009449B1">
        <w:rPr>
          <w:sz w:val="24"/>
        </w:rPr>
        <w:t>problem tree develops,</w:t>
      </w:r>
      <w:r w:rsidR="00C607F8">
        <w:rPr>
          <w:sz w:val="24"/>
        </w:rPr>
        <w:t xml:space="preserve"> you will start to recognize if </w:t>
      </w:r>
      <w:r w:rsidR="009449B1">
        <w:rPr>
          <w:sz w:val="24"/>
        </w:rPr>
        <w:t xml:space="preserve">you have overlooked any type of cause. </w:t>
      </w:r>
      <w:r w:rsidR="0085385C">
        <w:rPr>
          <w:sz w:val="24"/>
        </w:rPr>
        <w:t xml:space="preserve">Note: not every underlying cause will fit into these three categories. Remember some underlying causes are simply the result of </w:t>
      </w:r>
      <w:r w:rsidR="009449B1">
        <w:rPr>
          <w:sz w:val="24"/>
        </w:rPr>
        <w:t>the three types of</w:t>
      </w:r>
      <w:r w:rsidR="0085385C">
        <w:rPr>
          <w:sz w:val="24"/>
        </w:rPr>
        <w:t xml:space="preserve"> constraints. </w:t>
      </w:r>
    </w:p>
    <w:p w:rsidR="00541B7D" w:rsidRPr="00C607F8" w:rsidRDefault="00637C64" w:rsidP="0033545C">
      <w:pPr>
        <w:pStyle w:val="ListParagraph"/>
        <w:numPr>
          <w:ilvl w:val="0"/>
          <w:numId w:val="2"/>
        </w:numPr>
        <w:contextualSpacing w:val="0"/>
        <w:rPr>
          <w:sz w:val="24"/>
        </w:rPr>
      </w:pPr>
      <w:r w:rsidRPr="009952DE">
        <w:rPr>
          <w:noProof/>
          <w:sz w:val="24"/>
        </w:rPr>
        <w:lastRenderedPageBreak/>
        <mc:AlternateContent>
          <mc:Choice Requires="wps">
            <w:drawing>
              <wp:anchor distT="0" distB="0" distL="114300" distR="114300" simplePos="0" relativeHeight="251661312" behindDoc="0" locked="0" layoutInCell="1" allowOverlap="1" wp14:anchorId="780E2D83" wp14:editId="52F4F027">
                <wp:simplePos x="0" y="0"/>
                <wp:positionH relativeFrom="column">
                  <wp:posOffset>3389630</wp:posOffset>
                </wp:positionH>
                <wp:positionV relativeFrom="paragraph">
                  <wp:posOffset>0</wp:posOffset>
                </wp:positionV>
                <wp:extent cx="2561590" cy="1216025"/>
                <wp:effectExtent l="0" t="0" r="1016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216025"/>
                        </a:xfrm>
                        <a:prstGeom prst="rect">
                          <a:avLst/>
                        </a:prstGeom>
                        <a:solidFill>
                          <a:srgbClr val="FFFFFF"/>
                        </a:solidFill>
                        <a:ln w="19050">
                          <a:solidFill>
                            <a:schemeClr val="tx2">
                              <a:lumMod val="40000"/>
                              <a:lumOff val="60000"/>
                            </a:schemeClr>
                          </a:solidFill>
                          <a:miter lim="800000"/>
                          <a:headEnd/>
                          <a:tailEnd/>
                        </a:ln>
                      </wps:spPr>
                      <wps:txbx>
                        <w:txbxContent>
                          <w:p w:rsidR="009952DE" w:rsidRPr="009F3526" w:rsidRDefault="009952DE" w:rsidP="009776F0">
                            <w:pPr>
                              <w:spacing w:after="0"/>
                              <w:rPr>
                                <w:b/>
                                <w:i/>
                                <w:sz w:val="28"/>
                              </w:rPr>
                            </w:pPr>
                            <w:r w:rsidRPr="009F3526">
                              <w:rPr>
                                <w:b/>
                                <w:i/>
                                <w:sz w:val="24"/>
                              </w:rPr>
                              <w:t>A problem tree with strong causal logic is extremely important to proper development of a good TOC. If done well, it will make the rest of the TOC process much easier.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2D83" id="_x0000_s1027" type="#_x0000_t202" style="position:absolute;left:0;text-align:left;margin-left:266.9pt;margin-top:0;width:201.7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" strokecolor="#8db3e2 [1311]" strokeweight="1.5pt">
                <v:textbox>
                  <w:txbxContent>
                    <w:p w:rsidR="009952DE" w:rsidRPr="009F3526" w:rsidRDefault="009952DE" w:rsidP="009776F0">
                      <w:pPr>
                        <w:spacing w:after="0"/>
                        <w:rPr>
                          <w:b/>
                          <w:i/>
                          <w:sz w:val="28"/>
                        </w:rPr>
                      </w:pPr>
                      <w:r w:rsidRPr="009F3526">
                        <w:rPr>
                          <w:b/>
                          <w:i/>
                          <w:sz w:val="24"/>
                        </w:rPr>
                        <w:t>A problem tree with strong causal logic is extremely important to proper development of a good TOC. If done well, it will make the rest of the TOC process much easier.</w:t>
                      </w:r>
                    </w:p>
                  </w:txbxContent>
                </v:textbox>
                <w10:wrap type="square"/>
              </v:shape>
            </w:pict>
          </mc:Fallback>
        </mc:AlternateContent>
      </w:r>
      <w:r w:rsidR="00541B7D" w:rsidRPr="00C607F8">
        <w:rPr>
          <w:b/>
          <w:sz w:val="24"/>
        </w:rPr>
        <w:t>Get into the practice of noting the evidence base for each underlying cause on the back of the sticky note (e.g.</w:t>
      </w:r>
      <w:r w:rsidR="00E41A33" w:rsidRPr="00C607F8">
        <w:rPr>
          <w:b/>
          <w:sz w:val="24"/>
        </w:rPr>
        <w:t>, FGDs</w:t>
      </w:r>
      <w:r w:rsidR="00541B7D" w:rsidRPr="00C607F8">
        <w:rPr>
          <w:b/>
          <w:sz w:val="24"/>
        </w:rPr>
        <w:t xml:space="preserve"> or BL survey)</w:t>
      </w:r>
      <w:r w:rsidR="009F3526">
        <w:rPr>
          <w:b/>
          <w:sz w:val="24"/>
        </w:rPr>
        <w:t xml:space="preserve"> </w:t>
      </w:r>
      <w:r w:rsidR="009F3526" w:rsidRPr="009F3526">
        <w:rPr>
          <w:sz w:val="24"/>
        </w:rPr>
        <w:t xml:space="preserve">or </w:t>
      </w:r>
      <w:r w:rsidR="009F3526">
        <w:rPr>
          <w:sz w:val="24"/>
        </w:rPr>
        <w:t xml:space="preserve">better yet, </w:t>
      </w:r>
      <w:r w:rsidR="009F3526" w:rsidRPr="009F3526">
        <w:rPr>
          <w:sz w:val="24"/>
        </w:rPr>
        <w:t>simultaneously capture the problem and corresponding evidence in an Excel sheet or other document</w:t>
      </w:r>
      <w:r w:rsidR="00541B7D" w:rsidRPr="009F3526">
        <w:rPr>
          <w:sz w:val="24"/>
        </w:rPr>
        <w:t>.</w:t>
      </w:r>
      <w:r w:rsidR="006B5D60" w:rsidRPr="00541B7D">
        <w:rPr>
          <w:b/>
          <w:i/>
          <w:sz w:val="24"/>
        </w:rPr>
        <w:t xml:space="preserve"> </w:t>
      </w:r>
      <w:r w:rsidR="00541B7D" w:rsidRPr="00C607F8">
        <w:rPr>
          <w:sz w:val="24"/>
        </w:rPr>
        <w:t xml:space="preserve">This will help proposal writers later on. Try to limit the causes you include to those </w:t>
      </w:r>
      <w:r w:rsidR="00E3793C">
        <w:rPr>
          <w:sz w:val="24"/>
        </w:rPr>
        <w:t xml:space="preserve">for which </w:t>
      </w:r>
      <w:r w:rsidR="00541B7D" w:rsidRPr="00C607F8">
        <w:rPr>
          <w:sz w:val="24"/>
        </w:rPr>
        <w:t xml:space="preserve">you have </w:t>
      </w:r>
      <w:r w:rsidR="00E3793C">
        <w:rPr>
          <w:sz w:val="24"/>
        </w:rPr>
        <w:t>evidence</w:t>
      </w:r>
      <w:r w:rsidR="00541B7D" w:rsidRPr="00C607F8">
        <w:rPr>
          <w:sz w:val="24"/>
        </w:rPr>
        <w:t xml:space="preserve">. If you don’t yet have an evidence base for an underlying cause, but there is a strong hypothesis and group agreement to include it, use some type of coding to indicate this is still a data gap on the sticky note (different color note, different color text, border, etc.), and note the data gap on </w:t>
      </w:r>
      <w:r w:rsidR="0061232F">
        <w:rPr>
          <w:sz w:val="24"/>
        </w:rPr>
        <w:t>your</w:t>
      </w:r>
      <w:r w:rsidR="00541B7D" w:rsidRPr="00C607F8">
        <w:rPr>
          <w:sz w:val="24"/>
        </w:rPr>
        <w:t xml:space="preserve"> running list. </w:t>
      </w:r>
    </w:p>
    <w:p w:rsidR="00C607F8" w:rsidRPr="00962446" w:rsidRDefault="00C607F8" w:rsidP="00962446">
      <w:pPr>
        <w:pStyle w:val="ListParagraph"/>
        <w:numPr>
          <w:ilvl w:val="0"/>
          <w:numId w:val="5"/>
        </w:numPr>
        <w:rPr>
          <w:b/>
          <w:sz w:val="24"/>
        </w:rPr>
      </w:pPr>
      <w:r w:rsidRPr="00962446">
        <w:rPr>
          <w:b/>
          <w:sz w:val="24"/>
        </w:rPr>
        <w:t>Begin causal analysis to develop the problem tree</w:t>
      </w:r>
    </w:p>
    <w:p w:rsidR="00541B7D" w:rsidRDefault="006B5D60" w:rsidP="006B5D60">
      <w:pPr>
        <w:pStyle w:val="ListParagraph"/>
        <w:numPr>
          <w:ilvl w:val="0"/>
          <w:numId w:val="2"/>
        </w:numPr>
        <w:rPr>
          <w:sz w:val="24"/>
        </w:rPr>
      </w:pPr>
      <w:r w:rsidRPr="00541B7D">
        <w:rPr>
          <w:sz w:val="24"/>
        </w:rPr>
        <w:t xml:space="preserve">Organize causes to demonstrate how they occur sequentially or simultaneously. </w:t>
      </w:r>
    </w:p>
    <w:p w:rsidR="0061232F" w:rsidRDefault="006B5D60" w:rsidP="00541B7D">
      <w:pPr>
        <w:pStyle w:val="ListParagraph"/>
        <w:numPr>
          <w:ilvl w:val="1"/>
          <w:numId w:val="2"/>
        </w:numPr>
        <w:rPr>
          <w:sz w:val="24"/>
        </w:rPr>
      </w:pPr>
      <w:r w:rsidRPr="00541B7D">
        <w:rPr>
          <w:sz w:val="24"/>
        </w:rPr>
        <w:t xml:space="preserve">Start by </w:t>
      </w:r>
      <w:r w:rsidR="0061232F">
        <w:rPr>
          <w:sz w:val="24"/>
        </w:rPr>
        <w:t>moving all contextual conditions to the bottom tier of the tree</w:t>
      </w:r>
    </w:p>
    <w:p w:rsidR="0061232F" w:rsidRPr="0061232F" w:rsidRDefault="0061232F" w:rsidP="0061232F">
      <w:pPr>
        <w:pStyle w:val="ListParagraph"/>
        <w:numPr>
          <w:ilvl w:val="1"/>
          <w:numId w:val="2"/>
        </w:numPr>
        <w:rPr>
          <w:sz w:val="24"/>
        </w:rPr>
      </w:pPr>
      <w:r w:rsidRPr="0061232F">
        <w:rPr>
          <w:sz w:val="24"/>
        </w:rPr>
        <w:t xml:space="preserve">Next, work your way down from the key problems. Ask “what are the key reasons problem X exists?” Keep asking “are there any other reasons?”, until you have identified all causes that can explain </w:t>
      </w:r>
      <w:r w:rsidRPr="0061232F">
        <w:rPr>
          <w:b/>
          <w:sz w:val="24"/>
          <w:u w:val="single"/>
        </w:rPr>
        <w:t>most</w:t>
      </w:r>
      <w:r w:rsidRPr="0061232F">
        <w:rPr>
          <w:sz w:val="24"/>
        </w:rPr>
        <w:t xml:space="preserve"> of the problem.</w:t>
      </w:r>
    </w:p>
    <w:p w:rsidR="006B5D60" w:rsidRDefault="00962446" w:rsidP="006B5D60">
      <w:pPr>
        <w:rPr>
          <w:sz w:val="24"/>
        </w:rPr>
      </w:pPr>
      <w:r>
        <w:rPr>
          <w:b/>
          <w:sz w:val="24"/>
        </w:rPr>
        <w:t>5</w:t>
      </w:r>
      <w:r w:rsidR="006B5D60" w:rsidRPr="009901F3">
        <w:rPr>
          <w:b/>
          <w:sz w:val="24"/>
        </w:rPr>
        <w:t>) Once a causal stream is in place</w:t>
      </w:r>
      <w:r w:rsidR="006B5D60">
        <w:rPr>
          <w:b/>
          <w:sz w:val="24"/>
        </w:rPr>
        <w:t xml:space="preserve"> </w:t>
      </w:r>
      <w:r w:rsidR="006B5D60" w:rsidRPr="009901F3">
        <w:rPr>
          <w:b/>
          <w:sz w:val="24"/>
        </w:rPr>
        <w:t xml:space="preserve">check </w:t>
      </w:r>
      <w:r w:rsidR="00541B7D">
        <w:rPr>
          <w:b/>
          <w:sz w:val="24"/>
        </w:rPr>
        <w:t xml:space="preserve">the </w:t>
      </w:r>
      <w:r w:rsidR="006B5D60" w:rsidRPr="009901F3">
        <w:rPr>
          <w:b/>
          <w:sz w:val="24"/>
        </w:rPr>
        <w:t>causal logic</w:t>
      </w:r>
      <w:r w:rsidR="00A83FD6">
        <w:rPr>
          <w:b/>
          <w:sz w:val="24"/>
        </w:rPr>
        <w:t xml:space="preserve"> moving downstream and upstream</w:t>
      </w:r>
      <w:r w:rsidR="006B5D60" w:rsidRPr="009901F3">
        <w:rPr>
          <w:b/>
          <w:sz w:val="24"/>
        </w:rPr>
        <w:t>:</w:t>
      </w:r>
      <w:r w:rsidR="006B5D60">
        <w:rPr>
          <w:sz w:val="24"/>
        </w:rPr>
        <w:t xml:space="preserve"> </w:t>
      </w:r>
      <w:r w:rsidR="006B5D60" w:rsidRPr="009901F3">
        <w:rPr>
          <w:sz w:val="24"/>
        </w:rPr>
        <w:t xml:space="preserve"> </w:t>
      </w:r>
    </w:p>
    <w:p w:rsidR="006B5D60" w:rsidRPr="00541B7D" w:rsidRDefault="006B5D60" w:rsidP="006B5D60">
      <w:pPr>
        <w:pStyle w:val="ListParagraph"/>
        <w:numPr>
          <w:ilvl w:val="0"/>
          <w:numId w:val="2"/>
        </w:numPr>
        <w:contextualSpacing w:val="0"/>
        <w:rPr>
          <w:sz w:val="24"/>
        </w:rPr>
      </w:pPr>
      <w:r w:rsidRPr="00541B7D">
        <w:rPr>
          <w:sz w:val="24"/>
        </w:rPr>
        <w:t xml:space="preserve">Move down the stream using statements such </w:t>
      </w:r>
      <w:r w:rsidR="00541B7D" w:rsidRPr="00541B7D">
        <w:rPr>
          <w:sz w:val="24"/>
        </w:rPr>
        <w:t>as “</w:t>
      </w:r>
      <w:r w:rsidRPr="00541B7D">
        <w:rPr>
          <w:sz w:val="24"/>
        </w:rPr>
        <w:t>Condition X exists…….because of Condition Y”.  For example</w:t>
      </w:r>
      <w:r w:rsidR="00541B7D" w:rsidRPr="00541B7D">
        <w:rPr>
          <w:sz w:val="24"/>
        </w:rPr>
        <w:t>, there</w:t>
      </w:r>
      <w:r w:rsidRPr="00541B7D">
        <w:rPr>
          <w:sz w:val="24"/>
        </w:rPr>
        <w:t xml:space="preserve"> is a high prevalence of livestock disease because there is limited adoption of improved husbandry practice. There is limited adoption of improved husbandry practices because there is limited access to animal health care supplies (deworming meds; vaccinations, etc. ) and limited knowledge of how to protect livestock health</w:t>
      </w:r>
    </w:p>
    <w:p w:rsidR="006B5D60" w:rsidRDefault="006B5D60" w:rsidP="006B5D60">
      <w:pPr>
        <w:pStyle w:val="ListParagraph"/>
        <w:numPr>
          <w:ilvl w:val="0"/>
          <w:numId w:val="2"/>
        </w:numPr>
        <w:contextualSpacing w:val="0"/>
        <w:rPr>
          <w:sz w:val="24"/>
        </w:rPr>
      </w:pPr>
      <w:r w:rsidRPr="009901F3">
        <w:rPr>
          <w:sz w:val="24"/>
        </w:rPr>
        <w:t xml:space="preserve">Check causal logic moving </w:t>
      </w:r>
      <w:r w:rsidRPr="00A83FD6">
        <w:rPr>
          <w:i/>
          <w:sz w:val="24"/>
        </w:rPr>
        <w:t>up the stream</w:t>
      </w:r>
      <w:r w:rsidR="00D10F9B" w:rsidRPr="009901F3">
        <w:rPr>
          <w:sz w:val="24"/>
        </w:rPr>
        <w:t>, e.g</w:t>
      </w:r>
      <w:r w:rsidRPr="009901F3">
        <w:rPr>
          <w:sz w:val="24"/>
        </w:rPr>
        <w:t>.</w:t>
      </w:r>
      <w:r w:rsidR="00D10F9B" w:rsidRPr="009901F3">
        <w:rPr>
          <w:sz w:val="24"/>
        </w:rPr>
        <w:t>, Condition</w:t>
      </w:r>
      <w:r w:rsidRPr="009901F3">
        <w:rPr>
          <w:sz w:val="24"/>
        </w:rPr>
        <w:t xml:space="preserve"> X and Condition Y and Condition Z are the main reasons Condition A exists. </w:t>
      </w:r>
    </w:p>
    <w:p w:rsidR="00893446" w:rsidRPr="009901F3" w:rsidRDefault="00893446" w:rsidP="006B5D60">
      <w:pPr>
        <w:pStyle w:val="ListParagraph"/>
        <w:numPr>
          <w:ilvl w:val="0"/>
          <w:numId w:val="2"/>
        </w:numPr>
        <w:rPr>
          <w:sz w:val="24"/>
        </w:rPr>
      </w:pPr>
      <w:r>
        <w:rPr>
          <w:sz w:val="24"/>
        </w:rPr>
        <w:t xml:space="preserve">It may seem redundant to move up and down stream, but you’ll be amazed at the different insights you glean by </w:t>
      </w:r>
      <w:r w:rsidR="00AF18DA">
        <w:rPr>
          <w:sz w:val="24"/>
        </w:rPr>
        <w:t xml:space="preserve">vetting the logic in both </w:t>
      </w:r>
      <w:r>
        <w:rPr>
          <w:sz w:val="24"/>
        </w:rPr>
        <w:t xml:space="preserve">directions. </w:t>
      </w:r>
    </w:p>
    <w:p w:rsidR="00AF18DA" w:rsidRPr="00190E23" w:rsidRDefault="00962446" w:rsidP="00893446">
      <w:pPr>
        <w:rPr>
          <w:sz w:val="24"/>
        </w:rPr>
      </w:pPr>
      <w:r>
        <w:rPr>
          <w:b/>
          <w:sz w:val="24"/>
        </w:rPr>
        <w:t>6</w:t>
      </w:r>
      <w:r w:rsidR="006B5D60" w:rsidRPr="009901F3">
        <w:rPr>
          <w:b/>
          <w:sz w:val="24"/>
        </w:rPr>
        <w:t xml:space="preserve">) </w:t>
      </w:r>
      <w:r w:rsidR="00893446">
        <w:rPr>
          <w:b/>
          <w:sz w:val="24"/>
        </w:rPr>
        <w:t>Periodically c</w:t>
      </w:r>
      <w:r w:rsidR="006B5D60" w:rsidRPr="009901F3">
        <w:rPr>
          <w:b/>
          <w:sz w:val="24"/>
        </w:rPr>
        <w:t xml:space="preserve">heck the balance of types of constraints </w:t>
      </w:r>
      <w:r w:rsidR="00AF18DA">
        <w:rPr>
          <w:b/>
          <w:sz w:val="24"/>
        </w:rPr>
        <w:t xml:space="preserve">present in your tree </w:t>
      </w:r>
      <w:r w:rsidR="00AF18DA" w:rsidRPr="00190E23">
        <w:rPr>
          <w:sz w:val="24"/>
        </w:rPr>
        <w:t xml:space="preserve">(systemic; knowledge, skills, attitudes, beliefs; behaviors/practices) </w:t>
      </w:r>
    </w:p>
    <w:p w:rsidR="00893446" w:rsidRDefault="00962446" w:rsidP="00893446">
      <w:pPr>
        <w:rPr>
          <w:b/>
          <w:sz w:val="24"/>
        </w:rPr>
      </w:pPr>
      <w:r>
        <w:rPr>
          <w:b/>
          <w:sz w:val="24"/>
        </w:rPr>
        <w:t>7</w:t>
      </w:r>
      <w:r w:rsidR="00893446" w:rsidRPr="009901F3">
        <w:rPr>
          <w:b/>
          <w:sz w:val="24"/>
        </w:rPr>
        <w:t xml:space="preserve">) </w:t>
      </w:r>
      <w:r w:rsidR="00893446" w:rsidRPr="00893446">
        <w:rPr>
          <w:b/>
          <w:sz w:val="24"/>
        </w:rPr>
        <w:t>Once the</w:t>
      </w:r>
      <w:r w:rsidR="00BF57AA">
        <w:rPr>
          <w:b/>
          <w:sz w:val="24"/>
        </w:rPr>
        <w:t xml:space="preserve"> causal</w:t>
      </w:r>
      <w:r w:rsidR="00893446" w:rsidRPr="00893446">
        <w:rPr>
          <w:b/>
          <w:sz w:val="24"/>
        </w:rPr>
        <w:t xml:space="preserve"> logic begins to hold, capture the probl</w:t>
      </w:r>
      <w:r w:rsidR="00893446">
        <w:rPr>
          <w:b/>
          <w:sz w:val="24"/>
        </w:rPr>
        <w:t>em tree in an electronic format</w:t>
      </w:r>
      <w:r w:rsidR="002A5A2D">
        <w:rPr>
          <w:b/>
          <w:sz w:val="24"/>
        </w:rPr>
        <w:t xml:space="preserve">. </w:t>
      </w:r>
    </w:p>
    <w:p w:rsidR="00BF57AA" w:rsidRPr="002A5A2D" w:rsidRDefault="009F3526" w:rsidP="009F3526">
      <w:pPr>
        <w:pStyle w:val="ListParagraph"/>
        <w:numPr>
          <w:ilvl w:val="0"/>
          <w:numId w:val="2"/>
        </w:numPr>
        <w:rPr>
          <w:b/>
          <w:sz w:val="24"/>
        </w:rPr>
      </w:pPr>
      <w:r w:rsidRPr="009F3526">
        <w:rPr>
          <w:sz w:val="24"/>
        </w:rPr>
        <w:lastRenderedPageBreak/>
        <w:t>Create a separate page for each key problem. This will set you up for meeting the FFP requirement of having a separate page for each TOC purpose.</w:t>
      </w:r>
      <w:r>
        <w:rPr>
          <w:sz w:val="24"/>
        </w:rPr>
        <w:t xml:space="preserve"> </w:t>
      </w:r>
      <w:r w:rsidR="002A5A2D" w:rsidRPr="002A5A2D">
        <w:rPr>
          <w:sz w:val="24"/>
        </w:rPr>
        <w:t xml:space="preserve">Be sure to show how the problems link to one another across pages.  </w:t>
      </w:r>
      <w:r w:rsidR="002A5A2D">
        <w:rPr>
          <w:sz w:val="24"/>
        </w:rPr>
        <w:t>See Handout 2.1c</w:t>
      </w:r>
      <w:bookmarkStart w:id="0" w:name="_GoBack"/>
      <w:bookmarkEnd w:id="0"/>
    </w:p>
    <w:sectPr w:rsidR="00BF57AA" w:rsidRPr="002A5A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52" w:rsidRDefault="008F0F52" w:rsidP="00A86130">
      <w:pPr>
        <w:spacing w:after="0" w:line="240" w:lineRule="auto"/>
      </w:pPr>
      <w:r>
        <w:separator/>
      </w:r>
    </w:p>
  </w:endnote>
  <w:endnote w:type="continuationSeparator" w:id="0">
    <w:p w:rsidR="008F0F52" w:rsidRDefault="008F0F52" w:rsidP="00A8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30" w:rsidRPr="00287549" w:rsidRDefault="00287549" w:rsidP="00287549">
    <w:pPr>
      <w:rPr>
        <w:szCs w:val="24"/>
      </w:rPr>
    </w:pPr>
    <w:r>
      <w:t xml:space="preserve">Source: </w:t>
    </w:r>
    <w:r>
      <w:rPr>
        <w:szCs w:val="24"/>
      </w:rPr>
      <w:t>Starr, L. 201</w:t>
    </w:r>
    <w:r w:rsidR="009F3526">
      <w:rPr>
        <w:szCs w:val="24"/>
      </w:rPr>
      <w:t>9</w:t>
    </w:r>
    <w:r>
      <w:rPr>
        <w:szCs w:val="24"/>
      </w:rPr>
      <w:t xml:space="preserve">. </w:t>
    </w:r>
    <w:r>
      <w:rPr>
        <w:i/>
        <w:szCs w:val="24"/>
      </w:rPr>
      <w:t>Theory of Change Curriculum</w:t>
    </w:r>
    <w:r>
      <w:rPr>
        <w:szCs w:val="24"/>
      </w:rPr>
      <w:t>. Washington, DC: The TOPS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52" w:rsidRDefault="008F0F52" w:rsidP="00A86130">
      <w:pPr>
        <w:spacing w:after="0" w:line="240" w:lineRule="auto"/>
      </w:pPr>
      <w:r>
        <w:separator/>
      </w:r>
    </w:p>
  </w:footnote>
  <w:footnote w:type="continuationSeparator" w:id="0">
    <w:p w:rsidR="008F0F52" w:rsidRDefault="008F0F52" w:rsidP="00A86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5FA"/>
    <w:multiLevelType w:val="hybridMultilevel"/>
    <w:tmpl w:val="B4D61DF6"/>
    <w:lvl w:ilvl="0" w:tplc="BA90A514">
      <w:start w:val="1"/>
      <w:numFmt w:val="bullet"/>
      <w:lvlText w:val=""/>
      <w:lvlJc w:val="left"/>
      <w:pPr>
        <w:tabs>
          <w:tab w:val="num" w:pos="720"/>
        </w:tabs>
        <w:ind w:left="720" w:hanging="360"/>
      </w:pPr>
      <w:rPr>
        <w:rFonts w:ascii="Wingdings" w:hAnsi="Wingdings" w:hint="default"/>
      </w:rPr>
    </w:lvl>
    <w:lvl w:ilvl="1" w:tplc="81FAF8BC" w:tentative="1">
      <w:start w:val="1"/>
      <w:numFmt w:val="bullet"/>
      <w:lvlText w:val=""/>
      <w:lvlJc w:val="left"/>
      <w:pPr>
        <w:tabs>
          <w:tab w:val="num" w:pos="1440"/>
        </w:tabs>
        <w:ind w:left="1440" w:hanging="360"/>
      </w:pPr>
      <w:rPr>
        <w:rFonts w:ascii="Wingdings" w:hAnsi="Wingdings" w:hint="default"/>
      </w:rPr>
    </w:lvl>
    <w:lvl w:ilvl="2" w:tplc="F50EC044" w:tentative="1">
      <w:start w:val="1"/>
      <w:numFmt w:val="bullet"/>
      <w:lvlText w:val=""/>
      <w:lvlJc w:val="left"/>
      <w:pPr>
        <w:tabs>
          <w:tab w:val="num" w:pos="2160"/>
        </w:tabs>
        <w:ind w:left="2160" w:hanging="360"/>
      </w:pPr>
      <w:rPr>
        <w:rFonts w:ascii="Wingdings" w:hAnsi="Wingdings" w:hint="default"/>
      </w:rPr>
    </w:lvl>
    <w:lvl w:ilvl="3" w:tplc="840A00F4" w:tentative="1">
      <w:start w:val="1"/>
      <w:numFmt w:val="bullet"/>
      <w:lvlText w:val=""/>
      <w:lvlJc w:val="left"/>
      <w:pPr>
        <w:tabs>
          <w:tab w:val="num" w:pos="2880"/>
        </w:tabs>
        <w:ind w:left="2880" w:hanging="360"/>
      </w:pPr>
      <w:rPr>
        <w:rFonts w:ascii="Wingdings" w:hAnsi="Wingdings" w:hint="default"/>
      </w:rPr>
    </w:lvl>
    <w:lvl w:ilvl="4" w:tplc="09B02576" w:tentative="1">
      <w:start w:val="1"/>
      <w:numFmt w:val="bullet"/>
      <w:lvlText w:val=""/>
      <w:lvlJc w:val="left"/>
      <w:pPr>
        <w:tabs>
          <w:tab w:val="num" w:pos="3600"/>
        </w:tabs>
        <w:ind w:left="3600" w:hanging="360"/>
      </w:pPr>
      <w:rPr>
        <w:rFonts w:ascii="Wingdings" w:hAnsi="Wingdings" w:hint="default"/>
      </w:rPr>
    </w:lvl>
    <w:lvl w:ilvl="5" w:tplc="99D8707E" w:tentative="1">
      <w:start w:val="1"/>
      <w:numFmt w:val="bullet"/>
      <w:lvlText w:val=""/>
      <w:lvlJc w:val="left"/>
      <w:pPr>
        <w:tabs>
          <w:tab w:val="num" w:pos="4320"/>
        </w:tabs>
        <w:ind w:left="4320" w:hanging="360"/>
      </w:pPr>
      <w:rPr>
        <w:rFonts w:ascii="Wingdings" w:hAnsi="Wingdings" w:hint="default"/>
      </w:rPr>
    </w:lvl>
    <w:lvl w:ilvl="6" w:tplc="F8660084" w:tentative="1">
      <w:start w:val="1"/>
      <w:numFmt w:val="bullet"/>
      <w:lvlText w:val=""/>
      <w:lvlJc w:val="left"/>
      <w:pPr>
        <w:tabs>
          <w:tab w:val="num" w:pos="5040"/>
        </w:tabs>
        <w:ind w:left="5040" w:hanging="360"/>
      </w:pPr>
      <w:rPr>
        <w:rFonts w:ascii="Wingdings" w:hAnsi="Wingdings" w:hint="default"/>
      </w:rPr>
    </w:lvl>
    <w:lvl w:ilvl="7" w:tplc="3E2C8F5A" w:tentative="1">
      <w:start w:val="1"/>
      <w:numFmt w:val="bullet"/>
      <w:lvlText w:val=""/>
      <w:lvlJc w:val="left"/>
      <w:pPr>
        <w:tabs>
          <w:tab w:val="num" w:pos="5760"/>
        </w:tabs>
        <w:ind w:left="5760" w:hanging="360"/>
      </w:pPr>
      <w:rPr>
        <w:rFonts w:ascii="Wingdings" w:hAnsi="Wingdings" w:hint="default"/>
      </w:rPr>
    </w:lvl>
    <w:lvl w:ilvl="8" w:tplc="1BA284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54B"/>
    <w:multiLevelType w:val="hybridMultilevel"/>
    <w:tmpl w:val="833C2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C2E42"/>
    <w:multiLevelType w:val="hybridMultilevel"/>
    <w:tmpl w:val="6C0C87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43278"/>
    <w:multiLevelType w:val="hybridMultilevel"/>
    <w:tmpl w:val="B8EC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D4920"/>
    <w:multiLevelType w:val="hybridMultilevel"/>
    <w:tmpl w:val="27D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B5285"/>
    <w:multiLevelType w:val="hybridMultilevel"/>
    <w:tmpl w:val="C2D4F6C4"/>
    <w:lvl w:ilvl="0" w:tplc="3EC468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7041A"/>
    <w:multiLevelType w:val="hybridMultilevel"/>
    <w:tmpl w:val="2BBC28CE"/>
    <w:lvl w:ilvl="0" w:tplc="BD6A0B66">
      <w:start w:val="1"/>
      <w:numFmt w:val="bullet"/>
      <w:lvlText w:val=""/>
      <w:lvlJc w:val="left"/>
      <w:pPr>
        <w:tabs>
          <w:tab w:val="num" w:pos="360"/>
        </w:tabs>
        <w:ind w:left="360" w:hanging="360"/>
      </w:pPr>
      <w:rPr>
        <w:rFonts w:ascii="Wingdings" w:hAnsi="Wingdings" w:hint="default"/>
      </w:rPr>
    </w:lvl>
    <w:lvl w:ilvl="1" w:tplc="AD5C3A5A">
      <w:start w:val="2239"/>
      <w:numFmt w:val="bullet"/>
      <w:lvlText w:val=""/>
      <w:lvlJc w:val="left"/>
      <w:pPr>
        <w:tabs>
          <w:tab w:val="num" w:pos="1080"/>
        </w:tabs>
        <w:ind w:left="1080" w:hanging="360"/>
      </w:pPr>
      <w:rPr>
        <w:rFonts w:ascii="Wingdings 2" w:hAnsi="Wingdings 2" w:hint="default"/>
      </w:rPr>
    </w:lvl>
    <w:lvl w:ilvl="2" w:tplc="DD9A10F8">
      <w:start w:val="2239"/>
      <w:numFmt w:val="bullet"/>
      <w:lvlText w:val=""/>
      <w:lvlJc w:val="left"/>
      <w:pPr>
        <w:tabs>
          <w:tab w:val="num" w:pos="1800"/>
        </w:tabs>
        <w:ind w:left="1800" w:hanging="360"/>
      </w:pPr>
      <w:rPr>
        <w:rFonts w:ascii="Wingdings" w:hAnsi="Wingdings" w:hint="default"/>
      </w:rPr>
    </w:lvl>
    <w:lvl w:ilvl="3" w:tplc="72F0D24C" w:tentative="1">
      <w:start w:val="1"/>
      <w:numFmt w:val="bullet"/>
      <w:lvlText w:val=""/>
      <w:lvlJc w:val="left"/>
      <w:pPr>
        <w:tabs>
          <w:tab w:val="num" w:pos="2520"/>
        </w:tabs>
        <w:ind w:left="2520" w:hanging="360"/>
      </w:pPr>
      <w:rPr>
        <w:rFonts w:ascii="Wingdings" w:hAnsi="Wingdings" w:hint="default"/>
      </w:rPr>
    </w:lvl>
    <w:lvl w:ilvl="4" w:tplc="257C8DE4" w:tentative="1">
      <w:start w:val="1"/>
      <w:numFmt w:val="bullet"/>
      <w:lvlText w:val=""/>
      <w:lvlJc w:val="left"/>
      <w:pPr>
        <w:tabs>
          <w:tab w:val="num" w:pos="3240"/>
        </w:tabs>
        <w:ind w:left="3240" w:hanging="360"/>
      </w:pPr>
      <w:rPr>
        <w:rFonts w:ascii="Wingdings" w:hAnsi="Wingdings" w:hint="default"/>
      </w:rPr>
    </w:lvl>
    <w:lvl w:ilvl="5" w:tplc="EFCC1EF2" w:tentative="1">
      <w:start w:val="1"/>
      <w:numFmt w:val="bullet"/>
      <w:lvlText w:val=""/>
      <w:lvlJc w:val="left"/>
      <w:pPr>
        <w:tabs>
          <w:tab w:val="num" w:pos="3960"/>
        </w:tabs>
        <w:ind w:left="3960" w:hanging="360"/>
      </w:pPr>
      <w:rPr>
        <w:rFonts w:ascii="Wingdings" w:hAnsi="Wingdings" w:hint="default"/>
      </w:rPr>
    </w:lvl>
    <w:lvl w:ilvl="6" w:tplc="8536E524" w:tentative="1">
      <w:start w:val="1"/>
      <w:numFmt w:val="bullet"/>
      <w:lvlText w:val=""/>
      <w:lvlJc w:val="left"/>
      <w:pPr>
        <w:tabs>
          <w:tab w:val="num" w:pos="4680"/>
        </w:tabs>
        <w:ind w:left="4680" w:hanging="360"/>
      </w:pPr>
      <w:rPr>
        <w:rFonts w:ascii="Wingdings" w:hAnsi="Wingdings" w:hint="default"/>
      </w:rPr>
    </w:lvl>
    <w:lvl w:ilvl="7" w:tplc="443C07C4" w:tentative="1">
      <w:start w:val="1"/>
      <w:numFmt w:val="bullet"/>
      <w:lvlText w:val=""/>
      <w:lvlJc w:val="left"/>
      <w:pPr>
        <w:tabs>
          <w:tab w:val="num" w:pos="5400"/>
        </w:tabs>
        <w:ind w:left="5400" w:hanging="360"/>
      </w:pPr>
      <w:rPr>
        <w:rFonts w:ascii="Wingdings" w:hAnsi="Wingdings" w:hint="default"/>
      </w:rPr>
    </w:lvl>
    <w:lvl w:ilvl="8" w:tplc="357EA98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CF6908"/>
    <w:multiLevelType w:val="hybridMultilevel"/>
    <w:tmpl w:val="4C14FE44"/>
    <w:lvl w:ilvl="0" w:tplc="3EC468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37"/>
    <w:rsid w:val="00135DB5"/>
    <w:rsid w:val="00164AF6"/>
    <w:rsid w:val="00182933"/>
    <w:rsid w:val="00190E23"/>
    <w:rsid w:val="001B142A"/>
    <w:rsid w:val="001F35BE"/>
    <w:rsid w:val="00223724"/>
    <w:rsid w:val="00257A3A"/>
    <w:rsid w:val="00287549"/>
    <w:rsid w:val="002A5A2D"/>
    <w:rsid w:val="00317136"/>
    <w:rsid w:val="0033545C"/>
    <w:rsid w:val="003C5F20"/>
    <w:rsid w:val="003F626B"/>
    <w:rsid w:val="004A2248"/>
    <w:rsid w:val="00541B7D"/>
    <w:rsid w:val="005830AB"/>
    <w:rsid w:val="0061232F"/>
    <w:rsid w:val="00637C64"/>
    <w:rsid w:val="006A1737"/>
    <w:rsid w:val="006B5D60"/>
    <w:rsid w:val="006C790B"/>
    <w:rsid w:val="006F0EE9"/>
    <w:rsid w:val="00754620"/>
    <w:rsid w:val="00791917"/>
    <w:rsid w:val="007C0B1C"/>
    <w:rsid w:val="00806281"/>
    <w:rsid w:val="0085385C"/>
    <w:rsid w:val="008766FB"/>
    <w:rsid w:val="00893446"/>
    <w:rsid w:val="008F0F52"/>
    <w:rsid w:val="00910A5F"/>
    <w:rsid w:val="009449B1"/>
    <w:rsid w:val="00962446"/>
    <w:rsid w:val="009776F0"/>
    <w:rsid w:val="009952DE"/>
    <w:rsid w:val="009D3B45"/>
    <w:rsid w:val="009D579E"/>
    <w:rsid w:val="009F3526"/>
    <w:rsid w:val="00A03EB2"/>
    <w:rsid w:val="00A83FD6"/>
    <w:rsid w:val="00A86130"/>
    <w:rsid w:val="00AF18DA"/>
    <w:rsid w:val="00B75857"/>
    <w:rsid w:val="00BC23A3"/>
    <w:rsid w:val="00BF57AA"/>
    <w:rsid w:val="00BF60CF"/>
    <w:rsid w:val="00BF7F57"/>
    <w:rsid w:val="00C2251C"/>
    <w:rsid w:val="00C607F8"/>
    <w:rsid w:val="00D10F9B"/>
    <w:rsid w:val="00D303DA"/>
    <w:rsid w:val="00DA6FC0"/>
    <w:rsid w:val="00DF7701"/>
    <w:rsid w:val="00E13361"/>
    <w:rsid w:val="00E35405"/>
    <w:rsid w:val="00E3793C"/>
    <w:rsid w:val="00E41A33"/>
    <w:rsid w:val="00F244D3"/>
    <w:rsid w:val="00F8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892C"/>
  <w15:docId w15:val="{B21747A4-5E6E-4803-909B-6F0CB3E4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60"/>
    <w:pPr>
      <w:ind w:left="720"/>
      <w:contextualSpacing/>
    </w:pPr>
  </w:style>
  <w:style w:type="paragraph" w:styleId="Header">
    <w:name w:val="header"/>
    <w:basedOn w:val="Normal"/>
    <w:link w:val="HeaderChar"/>
    <w:uiPriority w:val="99"/>
    <w:unhideWhenUsed/>
    <w:rsid w:val="00A8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30"/>
  </w:style>
  <w:style w:type="paragraph" w:styleId="Footer">
    <w:name w:val="footer"/>
    <w:basedOn w:val="Normal"/>
    <w:link w:val="FooterChar"/>
    <w:uiPriority w:val="99"/>
    <w:unhideWhenUsed/>
    <w:rsid w:val="00A8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30"/>
  </w:style>
  <w:style w:type="paragraph" w:styleId="BalloonText">
    <w:name w:val="Balloon Text"/>
    <w:basedOn w:val="Normal"/>
    <w:link w:val="BalloonTextChar"/>
    <w:uiPriority w:val="99"/>
    <w:semiHidden/>
    <w:unhideWhenUsed/>
    <w:rsid w:val="0099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65860">
      <w:bodyDiv w:val="1"/>
      <w:marLeft w:val="0"/>
      <w:marRight w:val="0"/>
      <w:marTop w:val="0"/>
      <w:marBottom w:val="0"/>
      <w:divBdr>
        <w:top w:val="none" w:sz="0" w:space="0" w:color="auto"/>
        <w:left w:val="none" w:sz="0" w:space="0" w:color="auto"/>
        <w:bottom w:val="none" w:sz="0" w:space="0" w:color="auto"/>
        <w:right w:val="none" w:sz="0" w:space="0" w:color="auto"/>
      </w:divBdr>
    </w:div>
    <w:div w:id="1226449049">
      <w:bodyDiv w:val="1"/>
      <w:marLeft w:val="0"/>
      <w:marRight w:val="0"/>
      <w:marTop w:val="0"/>
      <w:marBottom w:val="0"/>
      <w:divBdr>
        <w:top w:val="none" w:sz="0" w:space="0" w:color="auto"/>
        <w:left w:val="none" w:sz="0" w:space="0" w:color="auto"/>
        <w:bottom w:val="none" w:sz="0" w:space="0" w:color="auto"/>
        <w:right w:val="none" w:sz="0" w:space="0" w:color="auto"/>
      </w:divBdr>
      <w:divsChild>
        <w:div w:id="1680043471">
          <w:marLeft w:val="432"/>
          <w:marRight w:val="0"/>
          <w:marTop w:val="120"/>
          <w:marBottom w:val="0"/>
          <w:divBdr>
            <w:top w:val="none" w:sz="0" w:space="0" w:color="auto"/>
            <w:left w:val="none" w:sz="0" w:space="0" w:color="auto"/>
            <w:bottom w:val="none" w:sz="0" w:space="0" w:color="auto"/>
            <w:right w:val="none" w:sz="0" w:space="0" w:color="auto"/>
          </w:divBdr>
        </w:div>
      </w:divsChild>
    </w:div>
    <w:div w:id="1425998226">
      <w:bodyDiv w:val="1"/>
      <w:marLeft w:val="0"/>
      <w:marRight w:val="0"/>
      <w:marTop w:val="0"/>
      <w:marBottom w:val="0"/>
      <w:divBdr>
        <w:top w:val="none" w:sz="0" w:space="0" w:color="auto"/>
        <w:left w:val="none" w:sz="0" w:space="0" w:color="auto"/>
        <w:bottom w:val="none" w:sz="0" w:space="0" w:color="auto"/>
        <w:right w:val="none" w:sz="0" w:space="0" w:color="auto"/>
      </w:divBdr>
      <w:divsChild>
        <w:div w:id="1817918204">
          <w:marLeft w:val="432"/>
          <w:marRight w:val="0"/>
          <w:marTop w:val="120"/>
          <w:marBottom w:val="120"/>
          <w:divBdr>
            <w:top w:val="none" w:sz="0" w:space="0" w:color="auto"/>
            <w:left w:val="none" w:sz="0" w:space="0" w:color="auto"/>
            <w:bottom w:val="none" w:sz="0" w:space="0" w:color="auto"/>
            <w:right w:val="none" w:sz="0" w:space="0" w:color="auto"/>
          </w:divBdr>
        </w:div>
        <w:div w:id="1865242786">
          <w:marLeft w:val="1008"/>
          <w:marRight w:val="0"/>
          <w:marTop w:val="96"/>
          <w:marBottom w:val="120"/>
          <w:divBdr>
            <w:top w:val="none" w:sz="0" w:space="0" w:color="auto"/>
            <w:left w:val="none" w:sz="0" w:space="0" w:color="auto"/>
            <w:bottom w:val="none" w:sz="0" w:space="0" w:color="auto"/>
            <w:right w:val="none" w:sz="0" w:space="0" w:color="auto"/>
          </w:divBdr>
        </w:div>
        <w:div w:id="634331314">
          <w:marLeft w:val="1008"/>
          <w:marRight w:val="0"/>
          <w:marTop w:val="96"/>
          <w:marBottom w:val="120"/>
          <w:divBdr>
            <w:top w:val="none" w:sz="0" w:space="0" w:color="auto"/>
            <w:left w:val="none" w:sz="0" w:space="0" w:color="auto"/>
            <w:bottom w:val="none" w:sz="0" w:space="0" w:color="auto"/>
            <w:right w:val="none" w:sz="0" w:space="0" w:color="auto"/>
          </w:divBdr>
        </w:div>
        <w:div w:id="399403274">
          <w:marLeft w:val="1440"/>
          <w:marRight w:val="0"/>
          <w:marTop w:val="77"/>
          <w:marBottom w:val="120"/>
          <w:divBdr>
            <w:top w:val="none" w:sz="0" w:space="0" w:color="auto"/>
            <w:left w:val="none" w:sz="0" w:space="0" w:color="auto"/>
            <w:bottom w:val="none" w:sz="0" w:space="0" w:color="auto"/>
            <w:right w:val="none" w:sz="0" w:space="0" w:color="auto"/>
          </w:divBdr>
        </w:div>
        <w:div w:id="128519091">
          <w:marLeft w:val="1440"/>
          <w:marRight w:val="0"/>
          <w:marTop w:val="77"/>
          <w:marBottom w:val="120"/>
          <w:divBdr>
            <w:top w:val="none" w:sz="0" w:space="0" w:color="auto"/>
            <w:left w:val="none" w:sz="0" w:space="0" w:color="auto"/>
            <w:bottom w:val="none" w:sz="0" w:space="0" w:color="auto"/>
            <w:right w:val="none" w:sz="0" w:space="0" w:color="auto"/>
          </w:divBdr>
        </w:div>
        <w:div w:id="2119451533">
          <w:marLeft w:val="1440"/>
          <w:marRight w:val="0"/>
          <w:marTop w:val="77"/>
          <w:marBottom w:val="120"/>
          <w:divBdr>
            <w:top w:val="none" w:sz="0" w:space="0" w:color="auto"/>
            <w:left w:val="none" w:sz="0" w:space="0" w:color="auto"/>
            <w:bottom w:val="none" w:sz="0" w:space="0" w:color="auto"/>
            <w:right w:val="none" w:sz="0" w:space="0" w:color="auto"/>
          </w:divBdr>
        </w:div>
        <w:div w:id="2096855808">
          <w:marLeft w:val="1008"/>
          <w:marRight w:val="0"/>
          <w:marTop w:val="77"/>
          <w:marBottom w:val="120"/>
          <w:divBdr>
            <w:top w:val="none" w:sz="0" w:space="0" w:color="auto"/>
            <w:left w:val="none" w:sz="0" w:space="0" w:color="auto"/>
            <w:bottom w:val="none" w:sz="0" w:space="0" w:color="auto"/>
            <w:right w:val="none" w:sz="0" w:space="0" w:color="auto"/>
          </w:divBdr>
        </w:div>
        <w:div w:id="1482044755">
          <w:marLeft w:val="1008"/>
          <w:marRight w:val="0"/>
          <w:marTop w:val="77"/>
          <w:marBottom w:val="120"/>
          <w:divBdr>
            <w:top w:val="none" w:sz="0" w:space="0" w:color="auto"/>
            <w:left w:val="none" w:sz="0" w:space="0" w:color="auto"/>
            <w:bottom w:val="none" w:sz="0" w:space="0" w:color="auto"/>
            <w:right w:val="none" w:sz="0" w:space="0" w:color="auto"/>
          </w:divBdr>
        </w:div>
        <w:div w:id="1357464122">
          <w:marLeft w:val="1440"/>
          <w:marRight w:val="0"/>
          <w:marTop w:val="67"/>
          <w:marBottom w:val="0"/>
          <w:divBdr>
            <w:top w:val="none" w:sz="0" w:space="0" w:color="auto"/>
            <w:left w:val="none" w:sz="0" w:space="0" w:color="auto"/>
            <w:bottom w:val="none" w:sz="0" w:space="0" w:color="auto"/>
            <w:right w:val="none" w:sz="0" w:space="0" w:color="auto"/>
          </w:divBdr>
        </w:div>
        <w:div w:id="721248398">
          <w:marLeft w:val="1440"/>
          <w:marRight w:val="0"/>
          <w:marTop w:val="67"/>
          <w:marBottom w:val="0"/>
          <w:divBdr>
            <w:top w:val="none" w:sz="0" w:space="0" w:color="auto"/>
            <w:left w:val="none" w:sz="0" w:space="0" w:color="auto"/>
            <w:bottom w:val="none" w:sz="0" w:space="0" w:color="auto"/>
            <w:right w:val="none" w:sz="0" w:space="0" w:color="auto"/>
          </w:divBdr>
        </w:div>
        <w:div w:id="592863088">
          <w:marLeft w:val="1440"/>
          <w:marRight w:val="0"/>
          <w:marTop w:val="67"/>
          <w:marBottom w:val="0"/>
          <w:divBdr>
            <w:top w:val="none" w:sz="0" w:space="0" w:color="auto"/>
            <w:left w:val="none" w:sz="0" w:space="0" w:color="auto"/>
            <w:bottom w:val="none" w:sz="0" w:space="0" w:color="auto"/>
            <w:right w:val="none" w:sz="0" w:space="0" w:color="auto"/>
          </w:divBdr>
        </w:div>
        <w:div w:id="61174667">
          <w:marLeft w:val="1008"/>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Starr, Laurie</cp:lastModifiedBy>
  <cp:revision>3</cp:revision>
  <dcterms:created xsi:type="dcterms:W3CDTF">2019-04-30T20:21:00Z</dcterms:created>
  <dcterms:modified xsi:type="dcterms:W3CDTF">2019-04-30T20:30:00Z</dcterms:modified>
</cp:coreProperties>
</file>