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774" w:type="dxa"/>
        <w:tblInd w:w="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272"/>
        <w:gridCol w:w="4212"/>
        <w:gridCol w:w="1084"/>
        <w:gridCol w:w="4206"/>
      </w:tblGrid>
      <w:tr w:rsidR="00802463" w:rsidTr="00AE11A2">
        <w:trPr>
          <w:trHeight w:val="484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:rsidR="00802463" w:rsidRDefault="00802463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Narrative Summary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:rsidR="00802463" w:rsidRDefault="00802463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Indicators (with targets)</w:t>
            </w:r>
          </w:p>
        </w:tc>
        <w:tc>
          <w:tcPr>
            <w:tcW w:w="10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:rsidR="00802463" w:rsidRDefault="00802463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Data Sources</w:t>
            </w: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hideMark/>
          </w:tcPr>
          <w:p w:rsidR="00802463" w:rsidRDefault="008C0463">
            <w:pPr>
              <w:pStyle w:val="TableText"/>
              <w:rPr>
                <w:b/>
                <w:noProof/>
                <w:sz w:val="22"/>
              </w:rPr>
            </w:pPr>
            <w:bookmarkStart w:id="0" w:name="_GoBack"/>
            <w:bookmarkEnd w:id="0"/>
            <w:r>
              <w:rPr>
                <w:b/>
                <w:noProof/>
                <w:sz w:val="22"/>
              </w:rPr>
              <w:t>Assumptions (external only)</w:t>
            </w:r>
          </w:p>
        </w:tc>
      </w:tr>
      <w:tr w:rsidR="00802463" w:rsidTr="00AE11A2">
        <w:trPr>
          <w:trHeight w:val="665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02463" w:rsidRPr="00AE11A2" w:rsidRDefault="00802463" w:rsidP="00802463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Goal:</w:t>
            </w:r>
            <w:r>
              <w:rPr>
                <w:noProof/>
                <w:sz w:val="22"/>
              </w:rPr>
              <w:t xml:space="preserve"> </w:t>
            </w:r>
            <w:r w:rsidR="00AE11A2" w:rsidRPr="00AE11A2">
              <w:rPr>
                <w:i/>
                <w:noProof/>
                <w:sz w:val="22"/>
              </w:rPr>
              <w:t>text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auto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802463" w:rsidRDefault="000771C6">
            <w:pPr>
              <w:pStyle w:val="TableTex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Not used in this workshop</w:t>
            </w: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</w:tr>
      <w:tr w:rsidR="00802463" w:rsidTr="00AE11A2">
        <w:trPr>
          <w:trHeight w:val="593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02463" w:rsidRDefault="00802463" w:rsidP="00802463">
            <w:pPr>
              <w:pStyle w:val="TableText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Purpose 1</w:t>
            </w:r>
            <w:r w:rsidR="00AE11A2">
              <w:rPr>
                <w:b/>
                <w:noProof/>
                <w:sz w:val="22"/>
              </w:rPr>
              <w:t xml:space="preserve">: </w:t>
            </w:r>
            <w:r w:rsidR="00AE11A2" w:rsidRPr="00AE11A2">
              <w:rPr>
                <w:i/>
                <w:noProof/>
                <w:sz w:val="22"/>
              </w:rPr>
              <w:t>text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single" w:sz="4" w:space="0" w:color="1F497D" w:themeColor="text2"/>
              <w:bottom w:val="dashed" w:sz="4" w:space="0" w:color="auto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</w:tr>
      <w:tr w:rsidR="00802463" w:rsidTr="00AE11A2">
        <w:trPr>
          <w:trHeight w:val="484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02463" w:rsidRDefault="00493450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Sub-</w:t>
            </w:r>
            <w:r w:rsidR="00802463">
              <w:rPr>
                <w:b/>
                <w:noProof/>
                <w:sz w:val="22"/>
              </w:rPr>
              <w:t>pu</w:t>
            </w:r>
            <w:r>
              <w:rPr>
                <w:b/>
                <w:noProof/>
                <w:sz w:val="22"/>
              </w:rPr>
              <w:t>r</w:t>
            </w:r>
            <w:r w:rsidR="00802463">
              <w:rPr>
                <w:b/>
                <w:noProof/>
                <w:sz w:val="22"/>
              </w:rPr>
              <w:t>pose 1.1</w:t>
            </w:r>
            <w:r w:rsidR="00AE11A2">
              <w:rPr>
                <w:b/>
                <w:noProof/>
                <w:sz w:val="22"/>
              </w:rPr>
              <w:t xml:space="preserve">: </w:t>
            </w:r>
            <w:r w:rsidR="00AE11A2" w:rsidRPr="00AE11A2">
              <w:rPr>
                <w:i/>
                <w:noProof/>
                <w:sz w:val="22"/>
              </w:rPr>
              <w:t>text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single" w:sz="4" w:space="0" w:color="1F497D" w:themeColor="text2"/>
              <w:bottom w:val="dashed" w:sz="4" w:space="0" w:color="auto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</w:tr>
      <w:tr w:rsidR="00802463" w:rsidTr="00AE11A2">
        <w:trPr>
          <w:trHeight w:val="484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Intermediate Outcome 1.1.1</w:t>
            </w:r>
            <w:r w:rsidR="00AE11A2">
              <w:rPr>
                <w:b/>
                <w:noProof/>
                <w:sz w:val="22"/>
              </w:rPr>
              <w:t xml:space="preserve">: </w:t>
            </w:r>
            <w:r w:rsidR="00AE11A2" w:rsidRPr="00AE11A2">
              <w:rPr>
                <w:i/>
                <w:noProof/>
                <w:sz w:val="22"/>
              </w:rPr>
              <w:t>text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single" w:sz="4" w:space="0" w:color="1F497D" w:themeColor="text2"/>
              <w:bottom w:val="dashed" w:sz="4" w:space="0" w:color="auto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</w:tr>
      <w:tr w:rsidR="00493450" w:rsidTr="00AE11A2">
        <w:trPr>
          <w:trHeight w:val="484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Outcome 1.1.1.1</w:t>
            </w:r>
            <w:r w:rsidR="00AE11A2" w:rsidRPr="00AE11A2">
              <w:rPr>
                <w:i/>
                <w:noProof/>
                <w:sz w:val="22"/>
              </w:rPr>
              <w:t xml:space="preserve"> text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single" w:sz="4" w:space="0" w:color="1F497D" w:themeColor="text2"/>
              <w:bottom w:val="dashed" w:sz="4" w:space="0" w:color="auto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</w:tr>
      <w:tr w:rsidR="00802463" w:rsidTr="00AE11A2">
        <w:trPr>
          <w:trHeight w:val="484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493450" w:rsidP="00493450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Intermediate Outcome 1.1.2</w:t>
            </w:r>
            <w:r w:rsidR="00AE11A2">
              <w:rPr>
                <w:b/>
                <w:noProof/>
                <w:sz w:val="22"/>
              </w:rPr>
              <w:t xml:space="preserve"> </w:t>
            </w:r>
            <w:r w:rsidR="00AE11A2" w:rsidRPr="00AE11A2">
              <w:rPr>
                <w:i/>
                <w:noProof/>
                <w:sz w:val="22"/>
              </w:rPr>
              <w:t>text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single" w:sz="4" w:space="0" w:color="1F497D" w:themeColor="text2"/>
              <w:bottom w:val="dashed" w:sz="4" w:space="0" w:color="auto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</w:tr>
      <w:tr w:rsidR="00493450" w:rsidTr="00AE11A2">
        <w:trPr>
          <w:trHeight w:val="484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 w:rsidP="00493450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Outcome 1.1.2.1</w:t>
            </w:r>
            <w:r w:rsidR="00AE11A2">
              <w:rPr>
                <w:b/>
                <w:noProof/>
                <w:sz w:val="22"/>
              </w:rPr>
              <w:t xml:space="preserve">: </w:t>
            </w:r>
            <w:r w:rsidR="00AE11A2" w:rsidRPr="00AE11A2">
              <w:rPr>
                <w:i/>
                <w:noProof/>
                <w:sz w:val="22"/>
              </w:rPr>
              <w:t>text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single" w:sz="4" w:space="0" w:color="1F497D" w:themeColor="text2"/>
              <w:bottom w:val="dashed" w:sz="4" w:space="0" w:color="auto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</w:tr>
      <w:tr w:rsidR="00493450" w:rsidTr="00AE11A2">
        <w:trPr>
          <w:trHeight w:val="484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 w:rsidP="00493450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Outputs</w:t>
            </w:r>
            <w:r w:rsidR="00AE11A2">
              <w:rPr>
                <w:b/>
                <w:noProof/>
                <w:sz w:val="22"/>
              </w:rPr>
              <w:t xml:space="preserve">: </w:t>
            </w:r>
            <w:r w:rsidR="00AE11A2" w:rsidRPr="00AE11A2">
              <w:rPr>
                <w:i/>
                <w:noProof/>
                <w:sz w:val="22"/>
              </w:rPr>
              <w:t>text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single" w:sz="4" w:space="0" w:color="1F497D" w:themeColor="text2"/>
              <w:bottom w:val="dashed" w:sz="4" w:space="0" w:color="auto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</w:tr>
      <w:tr w:rsidR="00802463" w:rsidTr="00AE11A2">
        <w:trPr>
          <w:trHeight w:val="484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493450" w:rsidP="00493450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Sub-purpose 1.2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single" w:sz="4" w:space="0" w:color="1F497D" w:themeColor="text2"/>
              <w:bottom w:val="dashed" w:sz="4" w:space="0" w:color="auto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</w:tr>
      <w:tr w:rsidR="00802463" w:rsidTr="00AE11A2">
        <w:trPr>
          <w:trHeight w:val="484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493450" w:rsidP="00493450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Intermediate Outcome 1.2.1</w:t>
            </w:r>
            <w:r w:rsidR="00AE11A2">
              <w:rPr>
                <w:b/>
                <w:noProof/>
                <w:sz w:val="22"/>
              </w:rPr>
              <w:t xml:space="preserve">: </w:t>
            </w:r>
            <w:r w:rsidR="00AE11A2" w:rsidRPr="00AE11A2">
              <w:rPr>
                <w:i/>
                <w:noProof/>
                <w:sz w:val="22"/>
              </w:rPr>
              <w:t>text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single" w:sz="4" w:space="0" w:color="1F497D" w:themeColor="text2"/>
              <w:bottom w:val="dashed" w:sz="4" w:space="0" w:color="auto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02463" w:rsidRDefault="00802463">
            <w:pPr>
              <w:pStyle w:val="TableText"/>
              <w:rPr>
                <w:noProof/>
                <w:sz w:val="22"/>
              </w:rPr>
            </w:pPr>
          </w:p>
        </w:tc>
      </w:tr>
      <w:tr w:rsidR="00493450" w:rsidTr="00AE11A2">
        <w:trPr>
          <w:trHeight w:val="484"/>
        </w:trPr>
        <w:tc>
          <w:tcPr>
            <w:tcW w:w="32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 w:rsidP="00493450">
            <w:pPr>
              <w:pStyle w:val="TableText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Intermediate Outcome 1.2.2</w:t>
            </w:r>
            <w:r w:rsidR="00AE11A2">
              <w:rPr>
                <w:b/>
                <w:noProof/>
                <w:sz w:val="22"/>
              </w:rPr>
              <w:t xml:space="preserve">: </w:t>
            </w:r>
            <w:r w:rsidR="00AE11A2" w:rsidRPr="00AE11A2">
              <w:rPr>
                <w:i/>
                <w:noProof/>
                <w:sz w:val="22"/>
              </w:rPr>
              <w:t>text</w:t>
            </w:r>
          </w:p>
        </w:tc>
        <w:tc>
          <w:tcPr>
            <w:tcW w:w="4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42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93450" w:rsidRDefault="00493450">
            <w:pPr>
              <w:pStyle w:val="TableText"/>
              <w:rPr>
                <w:noProof/>
                <w:sz w:val="22"/>
              </w:rPr>
            </w:pPr>
          </w:p>
        </w:tc>
      </w:tr>
    </w:tbl>
    <w:p w:rsidR="00587763" w:rsidRDefault="00913CC7"/>
    <w:sectPr w:rsidR="00587763" w:rsidSect="0080246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C7" w:rsidRDefault="00913CC7" w:rsidP="00493450">
      <w:pPr>
        <w:spacing w:after="0"/>
      </w:pPr>
      <w:r>
        <w:separator/>
      </w:r>
    </w:p>
  </w:endnote>
  <w:endnote w:type="continuationSeparator" w:id="0">
    <w:p w:rsidR="00913CC7" w:rsidRDefault="00913CC7" w:rsidP="004934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50" w:rsidRPr="00EB6AA2" w:rsidRDefault="008E782D" w:rsidP="008E782D">
    <w:r>
      <w:t>TOPS Theory of Change Workshop 201</w:t>
    </w:r>
    <w:r w:rsidR="008C0463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C7" w:rsidRDefault="00913CC7" w:rsidP="00493450">
      <w:pPr>
        <w:spacing w:after="0"/>
      </w:pPr>
      <w:r>
        <w:separator/>
      </w:r>
    </w:p>
  </w:footnote>
  <w:footnote w:type="continuationSeparator" w:id="0">
    <w:p w:rsidR="00913CC7" w:rsidRDefault="00913CC7" w:rsidP="004934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36" w:rsidRPr="00C41136" w:rsidRDefault="00C41136">
    <w:pPr>
      <w:pStyle w:val="Header"/>
      <w:rPr>
        <w:b/>
      </w:rPr>
    </w:pPr>
    <w:r w:rsidRPr="00C41136">
      <w:rPr>
        <w:b/>
      </w:rPr>
      <w:t>Tool 5.</w:t>
    </w:r>
    <w:r w:rsidR="00505205">
      <w:rPr>
        <w:b/>
      </w:rPr>
      <w:t>1</w:t>
    </w:r>
    <w:r w:rsidRPr="00C41136">
      <w:rPr>
        <w:b/>
      </w:rPr>
      <w:t xml:space="preserve"> Logframe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63"/>
    <w:rsid w:val="000771C6"/>
    <w:rsid w:val="002C1796"/>
    <w:rsid w:val="003E3A58"/>
    <w:rsid w:val="00493450"/>
    <w:rsid w:val="00505205"/>
    <w:rsid w:val="005A052B"/>
    <w:rsid w:val="00663F9C"/>
    <w:rsid w:val="0066770B"/>
    <w:rsid w:val="00802463"/>
    <w:rsid w:val="008C0463"/>
    <w:rsid w:val="008E782D"/>
    <w:rsid w:val="00913CC7"/>
    <w:rsid w:val="00AE11A2"/>
    <w:rsid w:val="00C32FF7"/>
    <w:rsid w:val="00C41136"/>
    <w:rsid w:val="00CE6313"/>
    <w:rsid w:val="00E126EC"/>
    <w:rsid w:val="00E81DB0"/>
    <w:rsid w:val="00E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4B49"/>
  <w15:docId w15:val="{4A420846-61F4-4FEC-AA76-0360E3D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63"/>
    <w:pPr>
      <w:spacing w:line="240" w:lineRule="auto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802463"/>
    <w:pPr>
      <w:spacing w:before="60" w:after="60"/>
    </w:pPr>
  </w:style>
  <w:style w:type="table" w:styleId="TableGrid">
    <w:name w:val="Table Grid"/>
    <w:basedOn w:val="TableNormal"/>
    <w:uiPriority w:val="39"/>
    <w:rsid w:val="00802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34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3450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34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3450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Starr, Laurie</cp:lastModifiedBy>
  <cp:revision>7</cp:revision>
  <dcterms:created xsi:type="dcterms:W3CDTF">2016-07-11T15:29:00Z</dcterms:created>
  <dcterms:modified xsi:type="dcterms:W3CDTF">2018-09-18T20:40:00Z</dcterms:modified>
</cp:coreProperties>
</file>