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color="000000" w:space="0" w:sz="0" w:val="none"/>
          <w:right w:space="0" w:sz="0" w:val="nil"/>
          <w:between w:space="0" w:sz="0" w:val="nil"/>
        </w:pBdr>
        <w:spacing w:after="0" w:line="240" w:lineRule="auto"/>
        <w:ind w:left="0" w:firstLine="0"/>
        <w:rPr>
          <w:color w:val="002f6c"/>
          <w:sz w:val="48"/>
          <w:szCs w:val="48"/>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color="000000" w:space="0" w:sz="0" w:val="none"/>
          <w:right w:space="0" w:sz="0" w:val="nil"/>
          <w:between w:space="0" w:sz="0" w:val="nil"/>
        </w:pBdr>
        <w:spacing w:after="0" w:line="240" w:lineRule="auto"/>
        <w:ind w:left="0" w:firstLine="0"/>
        <w:rPr>
          <w:color w:val="002f6c"/>
          <w:sz w:val="48"/>
          <w:szCs w:val="48"/>
        </w:rPr>
      </w:pPr>
      <w:r w:rsidDel="00000000" w:rsidR="00000000" w:rsidRPr="00000000">
        <w:rPr>
          <w:rtl w:val="0"/>
        </w:rPr>
      </w:r>
    </w:p>
    <w:p w:rsidR="00000000" w:rsidDel="00000000" w:rsidP="00000000" w:rsidRDefault="00000000" w:rsidRPr="00000000" w14:paraId="00000003">
      <w:pPr>
        <w:pBdr>
          <w:top w:space="0" w:sz="0" w:val="nil"/>
          <w:left w:space="0" w:sz="0" w:val="nil"/>
          <w:bottom w:color="000000" w:space="0" w:sz="0" w:val="none"/>
          <w:right w:space="0" w:sz="0" w:val="nil"/>
          <w:between w:space="0" w:sz="0" w:val="nil"/>
        </w:pBdr>
        <w:spacing w:after="0" w:line="240" w:lineRule="auto"/>
        <w:ind w:left="0" w:firstLine="0"/>
        <w:rPr>
          <w:color w:val="002f6c"/>
          <w:sz w:val="48"/>
          <w:szCs w:val="48"/>
        </w:rPr>
      </w:pPr>
      <w:r w:rsidDel="00000000" w:rsidR="00000000" w:rsidRPr="00000000">
        <w:rPr>
          <w:color w:val="002f6c"/>
          <w:sz w:val="48"/>
          <w:szCs w:val="48"/>
          <w:rtl w:val="0"/>
        </w:rPr>
        <w:t xml:space="preserve">Scope of Work and Deliverables </w:t>
      </w:r>
    </w:p>
    <w:p w:rsidR="00000000" w:rsidDel="00000000" w:rsidP="00000000" w:rsidRDefault="00000000" w:rsidRPr="00000000" w14:paraId="00000004">
      <w:pPr>
        <w:pBdr>
          <w:top w:space="0" w:sz="0" w:val="nil"/>
          <w:left w:space="0" w:sz="0" w:val="nil"/>
          <w:bottom w:color="000000" w:space="0" w:sz="0" w:val="none"/>
          <w:right w:space="0" w:sz="0" w:val="nil"/>
          <w:between w:space="0" w:sz="0" w:val="nil"/>
        </w:pBdr>
        <w:spacing w:after="300" w:before="120" w:line="240" w:lineRule="auto"/>
        <w:ind w:hanging="288"/>
        <w:rPr>
          <w:color w:val="6c6463"/>
          <w:sz w:val="40"/>
          <w:szCs w:val="40"/>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pPr>
      <w:r w:rsidDel="00000000" w:rsidR="00000000" w:rsidRPr="00000000">
        <w:rPr>
          <w:color w:val="6c6463"/>
          <w:sz w:val="40"/>
          <w:szCs w:val="40"/>
          <w:rtl w:val="0"/>
        </w:rPr>
        <w:t xml:space="preserve">USAID Advancing Nutrition Technical </w:t>
      </w:r>
      <w:r w:rsidDel="00000000" w:rsidR="00000000" w:rsidRPr="00000000">
        <w:rPr>
          <w:color w:val="6c6463"/>
          <w:sz w:val="40"/>
          <w:szCs w:val="40"/>
          <w:rtl w:val="0"/>
        </w:rPr>
        <w:t xml:space="preserve">Team</w:t>
      </w:r>
      <w:r w:rsidDel="00000000" w:rsidR="00000000" w:rsidRPr="00000000">
        <w:rPr>
          <w:rtl w:val="0"/>
        </w:rPr>
      </w:r>
    </w:p>
    <w:bookmarkStart w:colFirst="0" w:colLast="0" w:name="gjdgxs" w:id="0"/>
    <w:bookmarkEnd w:id="0"/>
    <w:p w:rsidR="00000000" w:rsidDel="00000000" w:rsidP="00000000" w:rsidRDefault="00000000" w:rsidRPr="00000000" w14:paraId="00000005">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120" w:before="12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right w:space="0" w:sz="0" w:val="nil"/>
          <w:between w:space="0" w:sz="0" w:val="nil"/>
        </w:pBdr>
        <w:spacing w:after="120" w:before="120" w:lineRule="auto"/>
        <w:ind w:hanging="288"/>
        <w:rPr>
          <w:b w:val="1"/>
          <w:i w:val="1"/>
          <w:color w:val="366091"/>
        </w:rPr>
      </w:pPr>
      <w:r w:rsidDel="00000000" w:rsidR="00000000" w:rsidRPr="00000000">
        <w:rPr>
          <w:b w:val="1"/>
          <w:sz w:val="22"/>
          <w:szCs w:val="22"/>
          <w:rtl w:val="0"/>
        </w:rPr>
        <w:t xml:space="preserve">Date of Request:</w:t>
      </w:r>
      <w:r w:rsidDel="00000000" w:rsidR="00000000" w:rsidRPr="00000000">
        <w:rPr>
          <w:b w:val="1"/>
          <w:rtl w:val="0"/>
        </w:rPr>
        <w:t xml:space="preserve"> </w:t>
      </w:r>
      <w:r w:rsidDel="00000000" w:rsidR="00000000" w:rsidRPr="00000000">
        <w:rPr>
          <w:b w:val="1"/>
          <w:i w:val="1"/>
          <w:color w:val="366091"/>
          <w:rtl w:val="0"/>
        </w:rPr>
        <w:t xml:space="preserve">12/20/</w:t>
      </w:r>
      <w:r w:rsidDel="00000000" w:rsidR="00000000" w:rsidRPr="00000000">
        <w:rPr>
          <w:b w:val="1"/>
          <w:i w:val="1"/>
          <w:color w:val="366091"/>
          <w:rtl w:val="0"/>
        </w:rPr>
        <w:t xml:space="preserve">2021</w:t>
      </w:r>
      <w:r w:rsidDel="00000000" w:rsidR="00000000" w:rsidRPr="00000000">
        <w:rPr>
          <w:rtl w:val="0"/>
        </w:rPr>
      </w:r>
    </w:p>
    <w:p w:rsidR="00000000" w:rsidDel="00000000" w:rsidP="00000000" w:rsidRDefault="00000000" w:rsidRPr="00000000" w14:paraId="00000007">
      <w:pPr>
        <w:pBdr>
          <w:top w:space="0" w:sz="0" w:val="nil"/>
          <w:left w:space="0" w:sz="0" w:val="nil"/>
          <w:right w:space="0" w:sz="0" w:val="nil"/>
          <w:between w:space="0" w:sz="0" w:val="nil"/>
        </w:pBdr>
        <w:spacing w:after="120" w:before="120" w:lineRule="auto"/>
        <w:ind w:hanging="288"/>
        <w:rPr>
          <w:b w:val="1"/>
          <w:i w:val="1"/>
          <w:color w:val="366091"/>
        </w:rPr>
      </w:pPr>
      <w:r w:rsidDel="00000000" w:rsidR="00000000" w:rsidRPr="00000000">
        <w:rPr>
          <w:b w:val="1"/>
          <w:sz w:val="22"/>
          <w:szCs w:val="22"/>
          <w:rtl w:val="0"/>
        </w:rPr>
        <w:t xml:space="preserve">Purpose: </w:t>
        <w:tab/>
      </w:r>
      <w:r w:rsidDel="00000000" w:rsidR="00000000" w:rsidRPr="00000000">
        <w:rPr>
          <w:b w:val="1"/>
          <w:i w:val="1"/>
          <w:color w:val="366091"/>
          <w:rtl w:val="0"/>
        </w:rPr>
        <w:t xml:space="preserve">The communications consultant will collaborate with two local organizations in Kenya to develop communications strategies and provide other communications support as requested</w:t>
      </w:r>
    </w:p>
    <w:p w:rsidR="00000000" w:rsidDel="00000000" w:rsidP="00000000" w:rsidRDefault="00000000" w:rsidRPr="00000000" w14:paraId="00000008">
      <w:pPr>
        <w:pBdr>
          <w:top w:space="0" w:sz="0" w:val="nil"/>
          <w:left w:space="0" w:sz="0" w:val="nil"/>
          <w:right w:space="0" w:sz="0" w:val="nil"/>
          <w:between w:space="0" w:sz="0" w:val="nil"/>
        </w:pBdr>
        <w:spacing w:after="120" w:before="120" w:lineRule="auto"/>
        <w:ind w:hanging="288"/>
        <w:rPr>
          <w:color w:val="000000"/>
        </w:rPr>
      </w:pPr>
      <w:r w:rsidDel="00000000" w:rsidR="00000000" w:rsidRPr="00000000">
        <w:rPr>
          <w:b w:val="1"/>
          <w:sz w:val="22"/>
          <w:szCs w:val="22"/>
          <w:rtl w:val="0"/>
        </w:rPr>
        <w:t xml:space="preserve">Place of Performance:</w:t>
      </w:r>
      <w:r w:rsidDel="00000000" w:rsidR="00000000" w:rsidRPr="00000000">
        <w:rPr>
          <w:rtl w:val="0"/>
        </w:rPr>
        <w:t xml:space="preserve"> </w:t>
      </w:r>
      <w:r w:rsidDel="00000000" w:rsidR="00000000" w:rsidRPr="00000000">
        <w:rPr>
          <w:b w:val="1"/>
          <w:i w:val="1"/>
          <w:color w:val="366091"/>
          <w:highlight w:val="yellow"/>
          <w:rtl w:val="0"/>
        </w:rPr>
        <w:t xml:space="preserve">Nairobi, Kenya, and Kakamega County, Kenya</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right w:space="0" w:sz="0" w:val="nil"/>
          <w:between w:space="0" w:sz="0" w:val="nil"/>
        </w:pBdr>
        <w:spacing w:after="120" w:before="120" w:lineRule="auto"/>
        <w:ind w:hanging="288"/>
        <w:rPr/>
      </w:pPr>
      <w:r w:rsidDel="00000000" w:rsidR="00000000" w:rsidRPr="00000000">
        <w:rPr>
          <w:b w:val="1"/>
          <w:color w:val="000000"/>
          <w:rtl w:val="0"/>
        </w:rPr>
        <w:t xml:space="preserve">Provider(s): </w:t>
      </w:r>
      <w:r w:rsidDel="00000000" w:rsidR="00000000" w:rsidRPr="00000000">
        <w:rPr>
          <w:b w:val="1"/>
          <w:i w:val="1"/>
          <w:color w:val="366091"/>
          <w:rtl w:val="0"/>
        </w:rPr>
        <w:t xml:space="preserve">TBD</w:t>
      </w:r>
      <w:r w:rsidDel="00000000" w:rsidR="00000000" w:rsidRPr="00000000">
        <w:rPr>
          <w:rtl w:val="0"/>
        </w:rPr>
      </w:r>
    </w:p>
    <w:p w:rsidR="00000000" w:rsidDel="00000000" w:rsidP="00000000" w:rsidRDefault="00000000" w:rsidRPr="00000000" w14:paraId="0000000A">
      <w:pPr>
        <w:pBdr>
          <w:top w:space="0" w:sz="0" w:val="nil"/>
          <w:left w:space="0" w:sz="0" w:val="nil"/>
          <w:right w:space="0" w:sz="0" w:val="nil"/>
          <w:between w:space="0" w:sz="0" w:val="nil"/>
        </w:pBdr>
        <w:spacing w:after="120" w:before="120" w:lineRule="auto"/>
        <w:ind w:hanging="288"/>
        <w:rPr>
          <w:color w:val="000000"/>
          <w:highlight w:val="yellow"/>
        </w:rPr>
      </w:pPr>
      <w:r w:rsidDel="00000000" w:rsidR="00000000" w:rsidRPr="00000000">
        <w:rPr>
          <w:b w:val="1"/>
          <w:color w:val="000000"/>
          <w:rtl w:val="0"/>
        </w:rPr>
        <w:t xml:space="preserve">Period of Performance:</w:t>
      </w:r>
      <w:r w:rsidDel="00000000" w:rsidR="00000000" w:rsidRPr="00000000">
        <w:rPr>
          <w:b w:val="1"/>
          <w:rtl w:val="0"/>
        </w:rPr>
        <w:t xml:space="preserve"> </w:t>
      </w:r>
      <w:r w:rsidDel="00000000" w:rsidR="00000000" w:rsidRPr="00000000">
        <w:rPr>
          <w:b w:val="1"/>
          <w:i w:val="1"/>
          <w:color w:val="366091"/>
          <w:highlight w:val="yellow"/>
          <w:rtl w:val="0"/>
        </w:rPr>
        <w:t xml:space="preserve">January 24, 2022 – June 30</w:t>
      </w:r>
      <w:r w:rsidDel="00000000" w:rsidR="00000000" w:rsidRPr="00000000">
        <w:rPr>
          <w:b w:val="1"/>
          <w:i w:val="1"/>
          <w:color w:val="366091"/>
          <w:highlight w:val="yellow"/>
          <w:rtl w:val="0"/>
        </w:rPr>
        <w:t xml:space="preserve">, </w:t>
      </w:r>
      <w:r w:rsidDel="00000000" w:rsidR="00000000" w:rsidRPr="00000000">
        <w:rPr>
          <w:b w:val="1"/>
          <w:i w:val="1"/>
          <w:color w:val="366091"/>
          <w:highlight w:val="yellow"/>
          <w:rtl w:val="0"/>
        </w:rPr>
        <w:t xml:space="preserve">202</w:t>
      </w:r>
      <w:r w:rsidDel="00000000" w:rsidR="00000000" w:rsidRPr="00000000">
        <w:rPr>
          <w:b w:val="1"/>
          <w:i w:val="1"/>
          <w:color w:val="366091"/>
          <w:highlight w:val="yellow"/>
          <w:rtl w:val="0"/>
        </w:rPr>
        <w:t xml:space="preserve">2</w:t>
      </w:r>
      <w:r w:rsidDel="00000000" w:rsidR="00000000" w:rsidRPr="00000000">
        <w:rPr>
          <w:rtl w:val="0"/>
        </w:rPr>
      </w:r>
    </w:p>
    <w:p w:rsidR="00000000" w:rsidDel="00000000" w:rsidP="00000000" w:rsidRDefault="00000000" w:rsidRPr="00000000" w14:paraId="0000000B">
      <w:pPr>
        <w:pBdr>
          <w:top w:space="0" w:sz="0" w:val="nil"/>
          <w:left w:space="0" w:sz="0" w:val="nil"/>
          <w:right w:space="0" w:sz="0" w:val="nil"/>
          <w:between w:space="0" w:sz="0" w:val="nil"/>
        </w:pBdr>
        <w:spacing w:after="120" w:before="120" w:lineRule="auto"/>
        <w:ind w:hanging="288"/>
        <w:rPr>
          <w:b w:val="1"/>
          <w:i w:val="1"/>
          <w:color w:val="366091"/>
        </w:rPr>
      </w:pPr>
      <w:r w:rsidDel="00000000" w:rsidR="00000000" w:rsidRPr="00000000">
        <w:rPr>
          <w:b w:val="1"/>
          <w:rtl w:val="0"/>
        </w:rPr>
        <w:t xml:space="preserve">Activity Manager:</w:t>
      </w:r>
      <w:r w:rsidDel="00000000" w:rsidR="00000000" w:rsidRPr="00000000">
        <w:rPr>
          <w:rtl w:val="0"/>
        </w:rPr>
        <w:t xml:space="preserve"> </w:t>
        <w:tab/>
      </w:r>
      <w:r w:rsidDel="00000000" w:rsidR="00000000" w:rsidRPr="00000000">
        <w:rPr>
          <w:b w:val="1"/>
          <w:i w:val="1"/>
          <w:color w:val="366091"/>
          <w:rtl w:val="0"/>
        </w:rPr>
        <w:t xml:space="preserve">Kristen Devlin</w:t>
      </w:r>
    </w:p>
    <w:p w:rsidR="00000000" w:rsidDel="00000000" w:rsidP="00000000" w:rsidRDefault="00000000" w:rsidRPr="00000000" w14:paraId="0000000C">
      <w:pPr>
        <w:pBdr>
          <w:top w:space="0" w:sz="0" w:val="nil"/>
          <w:left w:space="0" w:sz="0" w:val="nil"/>
          <w:right w:space="0" w:sz="0" w:val="nil"/>
          <w:between w:space="0" w:sz="0" w:val="nil"/>
        </w:pBdr>
        <w:spacing w:after="0" w:before="120" w:lineRule="auto"/>
        <w:ind w:hanging="288"/>
        <w:rPr>
          <w:b w:val="1"/>
          <w:color w:val="000000"/>
        </w:rPr>
      </w:pPr>
      <w:r w:rsidDel="00000000" w:rsidR="00000000" w:rsidRPr="00000000">
        <w:rPr>
          <w:b w:val="1"/>
          <w:color w:val="000000"/>
          <w:rtl w:val="0"/>
        </w:rPr>
        <w:t xml:space="preserve">Activity Code:</w:t>
      </w:r>
      <w:r w:rsidDel="00000000" w:rsidR="00000000" w:rsidRPr="00000000">
        <w:rPr>
          <w:b w:val="1"/>
          <w:rtl w:val="0"/>
        </w:rPr>
        <w:t xml:space="preserve"> </w:t>
      </w:r>
      <w:r w:rsidDel="00000000" w:rsidR="00000000" w:rsidRPr="00000000">
        <w:rPr>
          <w:b w:val="1"/>
          <w:i w:val="1"/>
          <w:color w:val="366091"/>
          <w:rtl w:val="0"/>
        </w:rPr>
        <w:t xml:space="preserve">37462.2107.0004</w:t>
      </w:r>
      <w:r w:rsidDel="00000000" w:rsidR="00000000" w:rsidRPr="00000000">
        <w:rPr>
          <w:rtl w:val="0"/>
        </w:rPr>
      </w:r>
    </w:p>
    <w:p w:rsidR="00000000" w:rsidDel="00000000" w:rsidP="00000000" w:rsidRDefault="00000000" w:rsidRPr="00000000" w14:paraId="0000000D">
      <w:pPr>
        <w:pBdr>
          <w:top w:space="0" w:sz="0" w:val="nil"/>
          <w:left w:space="0" w:sz="0" w:val="nil"/>
          <w:right w:space="0" w:sz="0" w:val="nil"/>
          <w:between w:space="0" w:sz="0" w:val="nil"/>
        </w:pBdr>
        <w:spacing w:after="0" w:before="120" w:lineRule="auto"/>
        <w:ind w:hanging="288"/>
        <w:rPr>
          <w:b w:val="1"/>
          <w:i w:val="1"/>
          <w:color w:val="366091"/>
        </w:rPr>
      </w:pPr>
      <w:r w:rsidDel="00000000" w:rsidR="00000000" w:rsidRPr="00000000">
        <w:rPr>
          <w:b w:val="1"/>
          <w:color w:val="000000"/>
          <w:rtl w:val="0"/>
        </w:rPr>
        <w:t xml:space="preserve">Activity Internal Project #:</w:t>
        <w:tab/>
      </w:r>
      <w:r w:rsidDel="00000000" w:rsidR="00000000" w:rsidRPr="00000000">
        <w:rPr>
          <w:b w:val="1"/>
          <w:i w:val="1"/>
          <w:color w:val="366091"/>
          <w:rtl w:val="0"/>
        </w:rPr>
        <w:t xml:space="preserve">2.5.I.2</w:t>
      </w:r>
    </w:p>
    <w:p w:rsidR="00000000" w:rsidDel="00000000" w:rsidP="00000000" w:rsidRDefault="00000000" w:rsidRPr="00000000" w14:paraId="0000000E">
      <w:pPr>
        <w:pBdr>
          <w:top w:space="0" w:sz="0" w:val="nil"/>
          <w:left w:space="0" w:sz="0" w:val="nil"/>
          <w:right w:space="0" w:sz="0" w:val="nil"/>
          <w:between w:space="0" w:sz="0" w:val="nil"/>
        </w:pBdr>
        <w:spacing w:after="120" w:before="120" w:lineRule="auto"/>
        <w:ind w:left="0" w:firstLine="0"/>
        <w:rPr>
          <w:color w:val="000000"/>
        </w:rPr>
      </w:pPr>
      <w:bookmarkStart w:colFirst="0" w:colLast="0" w:name="_30j0zll" w:id="1"/>
      <w:bookmarkEnd w:id="1"/>
      <w:r w:rsidDel="00000000" w:rsidR="00000000" w:rsidRPr="00000000">
        <w:rPr>
          <w:rtl w:val="0"/>
        </w:rPr>
      </w:r>
    </w:p>
    <w:bookmarkStart w:colFirst="0" w:colLast="0" w:name="1fob9te" w:id="2"/>
    <w:bookmarkEnd w:id="2"/>
    <w:bookmarkStart w:colFirst="0" w:colLast="0" w:name="3znysh7" w:id="3"/>
    <w:bookmarkEnd w:id="3"/>
    <w:p w:rsidR="00000000" w:rsidDel="00000000" w:rsidP="00000000" w:rsidRDefault="00000000" w:rsidRPr="00000000" w14:paraId="0000000F">
      <w:pPr>
        <w:pBdr>
          <w:top w:color="000000" w:space="7" w:sz="4" w:val="single"/>
          <w:left w:space="0" w:sz="0" w:val="nil"/>
          <w:bottom w:space="0" w:sz="0" w:val="nil"/>
          <w:right w:space="0" w:sz="0" w:val="nil"/>
          <w:between w:space="0" w:sz="0" w:val="nil"/>
        </w:pBdr>
        <w:spacing w:after="0" w:line="240" w:lineRule="auto"/>
        <w:ind w:hanging="288"/>
        <w:rPr>
          <w:color w:val="000000"/>
        </w:rPr>
      </w:pPr>
      <w:r w:rsidDel="00000000" w:rsidR="00000000" w:rsidRPr="00000000">
        <w:rPr>
          <w:rtl w:val="0"/>
        </w:rPr>
      </w:r>
    </w:p>
    <w:p w:rsidR="00000000" w:rsidDel="00000000" w:rsidP="00000000" w:rsidRDefault="00000000" w:rsidRPr="00000000" w14:paraId="00000010">
      <w:pPr>
        <w:spacing w:after="0" w:line="240" w:lineRule="auto"/>
        <w:ind w:left="0" w:firstLine="0"/>
        <w:rPr>
          <w:b w:val="1"/>
          <w:i w:val="1"/>
        </w:rPr>
      </w:pPr>
      <w:r w:rsidDel="00000000" w:rsidR="00000000" w:rsidRPr="00000000">
        <w:rPr>
          <w:b w:val="1"/>
          <w:i w:val="1"/>
          <w:u w:val="single"/>
          <w:rtl w:val="0"/>
        </w:rPr>
        <w:t xml:space="preserve">SERVICES/SCOPE OF WORK</w:t>
      </w:r>
      <w:r w:rsidDel="00000000" w:rsidR="00000000" w:rsidRPr="00000000">
        <w:rPr>
          <w:b w:val="1"/>
          <w:i w:val="1"/>
          <w:u w:val="single"/>
          <w:vertAlign w:val="superscript"/>
        </w:rPr>
        <w:footnoteReference w:customMarkFollows="0" w:id="0"/>
      </w:r>
      <w:r w:rsidDel="00000000" w:rsidR="00000000" w:rsidRPr="00000000">
        <w:rPr>
          <w:b w:val="1"/>
          <w:i w:val="1"/>
          <w:u w:val="single"/>
          <w:rtl w:val="0"/>
        </w:rPr>
        <w:t xml:space="preserve">:</w:t>
      </w:r>
      <w:r w:rsidDel="00000000" w:rsidR="00000000" w:rsidRPr="00000000">
        <w:rPr>
          <w:b w:val="1"/>
          <w:i w:val="1"/>
          <w:rtl w:val="0"/>
        </w:rPr>
        <w:t xml:space="preserve"> The Contractor shall use all reasonable efforts to perform the following services in accordance with the terms and conditions set forth in this agreement:</w:t>
      </w:r>
    </w:p>
    <w:p w:rsidR="00000000" w:rsidDel="00000000" w:rsidP="00000000" w:rsidRDefault="00000000" w:rsidRPr="00000000" w14:paraId="00000011">
      <w:pPr>
        <w:spacing w:after="0" w:line="240" w:lineRule="auto"/>
        <w:ind w:left="0" w:firstLine="0"/>
        <w:rPr/>
      </w:pPr>
      <w:r w:rsidDel="00000000" w:rsidR="00000000" w:rsidRPr="00000000">
        <w:rPr>
          <w:rtl w:val="0"/>
        </w:rPr>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pacing w:after="0" w:line="240" w:lineRule="auto"/>
        <w:ind w:left="360" w:hanging="360"/>
        <w:rPr>
          <w:b w:val="1"/>
          <w:color w:val="002f6c"/>
        </w:rPr>
      </w:pPr>
      <w:r w:rsidDel="00000000" w:rsidR="00000000" w:rsidRPr="00000000">
        <w:rPr>
          <w:b w:val="1"/>
          <w:color w:val="002f6c"/>
          <w:rtl w:val="0"/>
        </w:rPr>
        <w:t xml:space="preserve">Background</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t xml:space="preserve">In 2020, the Global Health Bureau within the United States Agency for International Development (USAID) awarded funding to the USAID Advancing Nutrition project to initiate a program under the New Partnerships Initiative (NPI) to support local organizations to address critical nutrition gaps at the sub-national levels in Kenya. As part of this program, the project awarded two local organizations, the Centre for Behaviour Change Communication (CBCC) and the OGRA Foundation, in Kakamega County. These organizations are carrying out projects to improve health and nutrition among women and children, with a focus on the 1,000-day window from pregnancy to a child’s second birthday.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t xml:space="preserve">As part of the NPI grants program, USAID Advancing Nutrition is also working with the organizations to strengthen their technical and organizational capacity to become more effective partners to USAID. In August and September 2021, USAID AN contracted a consultant to facilitate an organizational capacity assessment (OCA) with the grantees and to develop an OCA action plan, or  </w:t>
      </w:r>
      <w:r w:rsidDel="00000000" w:rsidR="00000000" w:rsidRPr="00000000">
        <w:rPr>
          <w:rtl w:val="0"/>
        </w:rPr>
        <w:t xml:space="preserve">capacity strengthening plan </w:t>
      </w:r>
      <w:r w:rsidDel="00000000" w:rsidR="00000000" w:rsidRPr="00000000">
        <w:rPr>
          <w:rtl w:val="0"/>
        </w:rPr>
        <w:t xml:space="preserve">(CSP) with each for the duration of their grants.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t xml:space="preserve">The OCAs identified communications and documentation/reporting as key areas for capacity strengthening. Specifically, OGRA would like to develop a communications strategy, orient key staff to it, and plan for its implementation over the next year. CBCC would support across a variety of communications and knowledge management areas (e.g., </w:t>
      </w:r>
      <w:r w:rsidDel="00000000" w:rsidR="00000000" w:rsidRPr="00000000">
        <w:rPr>
          <w:rtl w:val="0"/>
        </w:rPr>
        <w:t xml:space="preserve">management of available data, translating knowledge into policy and actions, mainstreaming strategies, new tools and guidelines, support for publishing, and developing high quality information products), and have included a coaching program in their CSPs to build skills in some of these areas.</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r>
    </w:p>
    <w:p w:rsidR="00000000" w:rsidDel="00000000" w:rsidP="00000000" w:rsidRDefault="00000000" w:rsidRPr="00000000" w14:paraId="0000001A">
      <w:pPr>
        <w:spacing w:after="0" w:line="240" w:lineRule="auto"/>
        <w:ind w:left="360" w:firstLine="0"/>
        <w:rPr/>
      </w:pPr>
      <w:r w:rsidDel="00000000" w:rsidR="00000000" w:rsidRPr="00000000">
        <w:rPr>
          <w:rtl w:val="0"/>
        </w:rPr>
        <w:t xml:space="preserve">In December 2021, USAID Advancing Nutrition decided to contract a local consultant to help the grantees strengthen their resource mobilization strategies and processes, per the above requests.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0" w:firstLine="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360" w:hanging="360"/>
        <w:rPr>
          <w:b w:val="1"/>
          <w:color w:val="002f6c"/>
        </w:rPr>
      </w:pPr>
      <w:r w:rsidDel="00000000" w:rsidR="00000000" w:rsidRPr="00000000">
        <w:rPr>
          <w:b w:val="1"/>
          <w:color w:val="002f6c"/>
          <w:rtl w:val="0"/>
        </w:rPr>
        <w:t xml:space="preserve">B.   Objectives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0" w:firstLine="720"/>
        <w:rPr>
          <w:color w:val="00000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b w:val="1"/>
          <w:rtl w:val="0"/>
        </w:rPr>
        <w:t xml:space="preserve">Objective 1. </w:t>
      </w:r>
      <w:r w:rsidDel="00000000" w:rsidR="00000000" w:rsidRPr="00000000">
        <w:rPr>
          <w:rtl w:val="0"/>
        </w:rPr>
        <w:t xml:space="preserve">To collaborate with OGRA to develop a communications strategy and implementation plan, and orient key staff to it</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pacing w:after="0" w:line="240" w:lineRule="auto"/>
        <w:ind w:left="360" w:firstLine="0"/>
        <w:rPr>
          <w:b w:val="1"/>
        </w:rPr>
      </w:pPr>
      <w:r w:rsidDel="00000000" w:rsidR="00000000" w:rsidRPr="00000000">
        <w:rPr>
          <w:b w:val="1"/>
          <w:rtl w:val="0"/>
        </w:rPr>
        <w:t xml:space="preserve">Objective 2. </w:t>
      </w:r>
      <w:r w:rsidDel="00000000" w:rsidR="00000000" w:rsidRPr="00000000">
        <w:rPr>
          <w:rtl w:val="0"/>
        </w:rPr>
        <w:t xml:space="preserve">To design and implement a knowledge management coaching program for key CBCC staff</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360" w:hanging="360"/>
        <w:rPr>
          <w:b w:val="1"/>
          <w:color w:val="002f6c"/>
        </w:rPr>
      </w:pPr>
      <w:r w:rsidDel="00000000" w:rsidR="00000000" w:rsidRPr="00000000">
        <w:rPr>
          <w:b w:val="1"/>
          <w:color w:val="002f6c"/>
          <w:rtl w:val="0"/>
        </w:rPr>
        <w:t xml:space="preserve">C.   Activities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hanging="288"/>
        <w:rPr>
          <w:color w:val="00000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t xml:space="preserve">Consultant activities will primarily take place with CBCC and OGRA staff in Kakamega County, where the organizations are </w:t>
      </w:r>
      <w:r w:rsidDel="00000000" w:rsidR="00000000" w:rsidRPr="00000000">
        <w:rPr>
          <w:rtl w:val="0"/>
        </w:rPr>
        <w:t xml:space="preserve"> based,</w:t>
      </w:r>
      <w:r w:rsidDel="00000000" w:rsidR="00000000" w:rsidRPr="00000000">
        <w:rPr>
          <w:rtl w:val="0"/>
        </w:rPr>
        <w:t xml:space="preserve"> and/or via distance communication with USAID Advancing Nutrition staff based in the U.S. The consultant will be expected to engage with grantees in-person, a</w:t>
      </w:r>
      <w:r w:rsidDel="00000000" w:rsidR="00000000" w:rsidRPr="00000000">
        <w:rPr>
          <w:rtl w:val="0"/>
        </w:rPr>
        <w:t xml:space="preserve">s permitted by local COVID-19 guidelines, and virtually if needed.</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r>
    </w:p>
    <w:p w:rsidR="00000000" w:rsidDel="00000000" w:rsidP="00000000" w:rsidRDefault="00000000" w:rsidRPr="00000000" w14:paraId="00000027">
      <w:pPr>
        <w:pageBreakBefore w:val="0"/>
        <w:spacing w:after="0" w:line="240" w:lineRule="auto"/>
        <w:ind w:left="360" w:firstLine="0"/>
        <w:rPr/>
      </w:pPr>
      <w:r w:rsidDel="00000000" w:rsidR="00000000" w:rsidRPr="00000000">
        <w:rPr>
          <w:rtl w:val="0"/>
        </w:rPr>
        <w:t xml:space="preserve">A summary of the consultant activities is as follows:</w:t>
      </w:r>
    </w:p>
    <w:p w:rsidR="00000000" w:rsidDel="00000000" w:rsidP="00000000" w:rsidRDefault="00000000" w:rsidRPr="00000000" w14:paraId="00000028">
      <w:pPr>
        <w:pageBreakBefore w:val="0"/>
        <w:spacing w:after="0" w:line="240" w:lineRule="auto"/>
        <w:ind w:left="360" w:firstLine="0"/>
        <w:rPr/>
      </w:pPr>
      <w:r w:rsidDel="00000000" w:rsidR="00000000" w:rsidRPr="00000000">
        <w:rPr>
          <w:rtl w:val="0"/>
        </w:rPr>
      </w:r>
    </w:p>
    <w:p w:rsidR="00000000" w:rsidDel="00000000" w:rsidP="00000000" w:rsidRDefault="00000000" w:rsidRPr="00000000" w14:paraId="00000029">
      <w:pPr>
        <w:pageBreakBefore w:val="0"/>
        <w:spacing w:after="0" w:line="240" w:lineRule="auto"/>
        <w:ind w:left="720" w:firstLine="0"/>
        <w:rPr>
          <w:b w:val="1"/>
        </w:rPr>
      </w:pPr>
      <w:r w:rsidDel="00000000" w:rsidR="00000000" w:rsidRPr="00000000">
        <w:rPr>
          <w:b w:val="1"/>
          <w:rtl w:val="0"/>
        </w:rPr>
        <w:t xml:space="preserve">Objective 1: </w:t>
      </w:r>
    </w:p>
    <w:p w:rsidR="00000000" w:rsidDel="00000000" w:rsidP="00000000" w:rsidRDefault="00000000" w:rsidRPr="00000000" w14:paraId="0000002A">
      <w:pPr>
        <w:pageBreakBefore w:val="0"/>
        <w:spacing w:after="0" w:line="240" w:lineRule="auto"/>
        <w:ind w:left="720" w:firstLine="0"/>
        <w:rPr>
          <w:b w:val="1"/>
        </w:rPr>
      </w:pPr>
      <w:r w:rsidDel="00000000" w:rsidR="00000000" w:rsidRPr="00000000">
        <w:rPr>
          <w:rtl w:val="0"/>
        </w:rPr>
      </w:r>
    </w:p>
    <w:p w:rsidR="00000000" w:rsidDel="00000000" w:rsidP="00000000" w:rsidRDefault="00000000" w:rsidRPr="00000000" w14:paraId="0000002B">
      <w:pPr>
        <w:numPr>
          <w:ilvl w:val="0"/>
          <w:numId w:val="3"/>
        </w:numPr>
        <w:spacing w:after="0" w:line="240" w:lineRule="auto"/>
        <w:ind w:left="1080" w:hanging="360"/>
      </w:pPr>
      <w:r w:rsidDel="00000000" w:rsidR="00000000" w:rsidRPr="00000000">
        <w:rPr>
          <w:b w:val="1"/>
          <w:rtl w:val="0"/>
        </w:rPr>
        <w:t xml:space="preserve">Planning: </w:t>
      </w:r>
      <w:r w:rsidDel="00000000" w:rsidR="00000000" w:rsidRPr="00000000">
        <w:rPr>
          <w:rtl w:val="0"/>
        </w:rPr>
        <w:t xml:space="preserve">Participate in a planning call with USAID Advancing Nutrition and review relevant materials.</w:t>
      </w:r>
    </w:p>
    <w:p w:rsidR="00000000" w:rsidDel="00000000" w:rsidP="00000000" w:rsidRDefault="00000000" w:rsidRPr="00000000" w14:paraId="0000002C">
      <w:pPr>
        <w:numPr>
          <w:ilvl w:val="0"/>
          <w:numId w:val="3"/>
        </w:numPr>
        <w:spacing w:after="0" w:line="240" w:lineRule="auto"/>
        <w:ind w:left="1080" w:hanging="360"/>
        <w:rPr>
          <w:u w:val="none"/>
        </w:rPr>
      </w:pPr>
      <w:r w:rsidDel="00000000" w:rsidR="00000000" w:rsidRPr="00000000">
        <w:rPr>
          <w:b w:val="1"/>
          <w:rtl w:val="0"/>
        </w:rPr>
        <w:t xml:space="preserve">Needs assessment: </w:t>
      </w:r>
      <w:r w:rsidDel="00000000" w:rsidR="00000000" w:rsidRPr="00000000">
        <w:rPr>
          <w:rtl w:val="0"/>
        </w:rPr>
        <w:t xml:space="preserve">Hold a discussion with OGRA around the envisioned communications strategy and implementation plan they would like to develop. </w:t>
      </w:r>
    </w:p>
    <w:p w:rsidR="00000000" w:rsidDel="00000000" w:rsidP="00000000" w:rsidRDefault="00000000" w:rsidRPr="00000000" w14:paraId="0000002D">
      <w:pPr>
        <w:numPr>
          <w:ilvl w:val="0"/>
          <w:numId w:val="3"/>
        </w:numPr>
        <w:spacing w:after="0" w:line="240" w:lineRule="auto"/>
        <w:ind w:left="1080" w:hanging="360"/>
        <w:rPr>
          <w:u w:val="none"/>
        </w:rPr>
      </w:pPr>
      <w:r w:rsidDel="00000000" w:rsidR="00000000" w:rsidRPr="00000000">
        <w:rPr>
          <w:b w:val="1"/>
          <w:rtl w:val="0"/>
        </w:rPr>
        <w:t xml:space="preserve">Preparation: </w:t>
      </w:r>
      <w:r w:rsidDel="00000000" w:rsidR="00000000" w:rsidRPr="00000000">
        <w:rPr>
          <w:rtl w:val="0"/>
        </w:rPr>
        <w:t xml:space="preserve">Develop an outline describing the support to be provided to OGRA in developing their communications strategy and implementation plan, including the objectives, the staff who will be involved, the resources required, the timeline, and the plan for orienting key staff to the new strategy. (Note that this orientation may be an opportunity to develop or validate the implementation plan.) Share this outline with USAID Advancing Nutrition and OGRA for feedback/input before proceeding. </w:t>
      </w:r>
      <w:r w:rsidDel="00000000" w:rsidR="00000000" w:rsidRPr="00000000">
        <w:rPr>
          <w:b w:val="1"/>
          <w:rtl w:val="0"/>
        </w:rPr>
        <w:t xml:space="preserve">(Deliverable 1)</w:t>
      </w:r>
      <w:r w:rsidDel="00000000" w:rsidR="00000000" w:rsidRPr="00000000">
        <w:rPr>
          <w:rtl w:val="0"/>
        </w:rPr>
      </w:r>
    </w:p>
    <w:p w:rsidR="00000000" w:rsidDel="00000000" w:rsidP="00000000" w:rsidRDefault="00000000" w:rsidRPr="00000000" w14:paraId="0000002E">
      <w:pPr>
        <w:numPr>
          <w:ilvl w:val="0"/>
          <w:numId w:val="3"/>
        </w:numPr>
        <w:spacing w:after="0" w:line="240" w:lineRule="auto"/>
        <w:ind w:left="1080" w:hanging="360"/>
        <w:rPr>
          <w:u w:val="none"/>
        </w:rPr>
      </w:pPr>
      <w:r w:rsidDel="00000000" w:rsidR="00000000" w:rsidRPr="00000000">
        <w:rPr>
          <w:b w:val="1"/>
          <w:rtl w:val="0"/>
        </w:rPr>
        <w:t xml:space="preserve">Implementation: </w:t>
      </w:r>
      <w:r w:rsidDel="00000000" w:rsidR="00000000" w:rsidRPr="00000000">
        <w:rPr>
          <w:rtl w:val="0"/>
        </w:rPr>
        <w:t xml:space="preserve">Per the outline, work with OGRA to develop their communications strategy and implementation plan. Take notes summarizing the actions taken during each meeting, key discussion points that arose, and any next steps.</w:t>
      </w:r>
    </w:p>
    <w:p w:rsidR="00000000" w:rsidDel="00000000" w:rsidP="00000000" w:rsidRDefault="00000000" w:rsidRPr="00000000" w14:paraId="0000002F">
      <w:pPr>
        <w:numPr>
          <w:ilvl w:val="0"/>
          <w:numId w:val="3"/>
        </w:numPr>
        <w:spacing w:after="0" w:line="240" w:lineRule="auto"/>
        <w:ind w:left="1080" w:hanging="360"/>
        <w:rPr>
          <w:u w:val="none"/>
        </w:rPr>
      </w:pPr>
      <w:r w:rsidDel="00000000" w:rsidR="00000000" w:rsidRPr="00000000">
        <w:rPr>
          <w:rtl w:val="0"/>
        </w:rPr>
        <w:t xml:space="preserve">Orient relevant staff to the communications strategy. (This may be an opportunity to develop or validate the implementation plan, depending on what was previously decided.)</w:t>
      </w:r>
    </w:p>
    <w:p w:rsidR="00000000" w:rsidDel="00000000" w:rsidP="00000000" w:rsidRDefault="00000000" w:rsidRPr="00000000" w14:paraId="00000030">
      <w:pPr>
        <w:numPr>
          <w:ilvl w:val="0"/>
          <w:numId w:val="3"/>
        </w:numPr>
        <w:spacing w:after="0" w:line="240" w:lineRule="auto"/>
        <w:ind w:left="1080" w:hanging="360"/>
        <w:rPr/>
      </w:pPr>
      <w:r w:rsidDel="00000000" w:rsidR="00000000" w:rsidRPr="00000000">
        <w:rPr>
          <w:b w:val="1"/>
          <w:rtl w:val="0"/>
        </w:rPr>
        <w:t xml:space="preserve">Documentation and synthesis: </w:t>
      </w:r>
      <w:r w:rsidDel="00000000" w:rsidR="00000000" w:rsidRPr="00000000">
        <w:rPr>
          <w:rtl w:val="0"/>
        </w:rPr>
        <w:t xml:space="preserve">Write a brief report describing the support provided to OGRA. Append the outline, notes, and newly developed communications strategy and implementation plan.</w:t>
      </w:r>
      <w:r w:rsidDel="00000000" w:rsidR="00000000" w:rsidRPr="00000000">
        <w:rPr>
          <w:rtl w:val="0"/>
        </w:rPr>
        <w:t xml:space="preserve"> </w:t>
      </w:r>
      <w:r w:rsidDel="00000000" w:rsidR="00000000" w:rsidRPr="00000000">
        <w:rPr>
          <w:b w:val="1"/>
          <w:rtl w:val="0"/>
        </w:rPr>
        <w:t xml:space="preserve">(Deliverable 3)</w:t>
      </w:r>
      <w:r w:rsidDel="00000000" w:rsidR="00000000" w:rsidRPr="00000000">
        <w:rPr>
          <w:rtl w:val="0"/>
        </w:rPr>
      </w:r>
    </w:p>
    <w:p w:rsidR="00000000" w:rsidDel="00000000" w:rsidP="00000000" w:rsidRDefault="00000000" w:rsidRPr="00000000" w14:paraId="00000031">
      <w:pPr>
        <w:spacing w:after="0" w:line="240" w:lineRule="auto"/>
        <w:ind w:left="0" w:firstLine="0"/>
        <w:rPr/>
      </w:pPr>
      <w:r w:rsidDel="00000000" w:rsidR="00000000" w:rsidRPr="00000000">
        <w:rPr>
          <w:rtl w:val="0"/>
        </w:rPr>
      </w:r>
    </w:p>
    <w:p w:rsidR="00000000" w:rsidDel="00000000" w:rsidP="00000000" w:rsidRDefault="00000000" w:rsidRPr="00000000" w14:paraId="00000032">
      <w:pPr>
        <w:spacing w:after="0" w:line="240" w:lineRule="auto"/>
        <w:ind w:left="720" w:firstLine="0"/>
        <w:rPr>
          <w:b w:val="1"/>
        </w:rPr>
      </w:pPr>
      <w:r w:rsidDel="00000000" w:rsidR="00000000" w:rsidRPr="00000000">
        <w:rPr>
          <w:b w:val="1"/>
          <w:rtl w:val="0"/>
        </w:rPr>
        <w:t xml:space="preserve">Objective 2: </w:t>
      </w:r>
      <w:r w:rsidDel="00000000" w:rsidR="00000000" w:rsidRPr="00000000">
        <w:rPr>
          <w:rtl w:val="0"/>
        </w:rPr>
      </w:r>
    </w:p>
    <w:p w:rsidR="00000000" w:rsidDel="00000000" w:rsidP="00000000" w:rsidRDefault="00000000" w:rsidRPr="00000000" w14:paraId="00000033">
      <w:pPr>
        <w:spacing w:after="0" w:line="240" w:lineRule="auto"/>
        <w:ind w:left="720" w:firstLine="0"/>
        <w:rPr>
          <w:b w:val="1"/>
        </w:rPr>
      </w:pPr>
      <w:r w:rsidDel="00000000" w:rsidR="00000000" w:rsidRPr="00000000">
        <w:rPr>
          <w:rtl w:val="0"/>
        </w:rPr>
      </w:r>
    </w:p>
    <w:p w:rsidR="00000000" w:rsidDel="00000000" w:rsidP="00000000" w:rsidRDefault="00000000" w:rsidRPr="00000000" w14:paraId="00000034">
      <w:pPr>
        <w:numPr>
          <w:ilvl w:val="0"/>
          <w:numId w:val="2"/>
        </w:numPr>
        <w:spacing w:after="0" w:line="240" w:lineRule="auto"/>
        <w:ind w:left="1080" w:hanging="360"/>
      </w:pPr>
      <w:r w:rsidDel="00000000" w:rsidR="00000000" w:rsidRPr="00000000">
        <w:rPr>
          <w:b w:val="1"/>
          <w:rtl w:val="0"/>
        </w:rPr>
        <w:t xml:space="preserve">Planning: </w:t>
      </w:r>
      <w:r w:rsidDel="00000000" w:rsidR="00000000" w:rsidRPr="00000000">
        <w:rPr>
          <w:rtl w:val="0"/>
        </w:rPr>
        <w:t xml:space="preserve">Participate in a planning call with USAID Advancing Nutrition and review relevant materials.</w:t>
      </w:r>
    </w:p>
    <w:p w:rsidR="00000000" w:rsidDel="00000000" w:rsidP="00000000" w:rsidRDefault="00000000" w:rsidRPr="00000000" w14:paraId="00000035">
      <w:pPr>
        <w:numPr>
          <w:ilvl w:val="0"/>
          <w:numId w:val="2"/>
        </w:numPr>
        <w:spacing w:after="0" w:line="240" w:lineRule="auto"/>
        <w:ind w:left="1080" w:hanging="360"/>
      </w:pPr>
      <w:r w:rsidDel="00000000" w:rsidR="00000000" w:rsidRPr="00000000">
        <w:rPr>
          <w:b w:val="1"/>
          <w:rtl w:val="0"/>
        </w:rPr>
        <w:t xml:space="preserve">Needs assessment: </w:t>
      </w:r>
      <w:r w:rsidDel="00000000" w:rsidR="00000000" w:rsidRPr="00000000">
        <w:rPr>
          <w:rtl w:val="0"/>
        </w:rPr>
        <w:t xml:space="preserve">Hold a discussion with CBCC to better understand specific capacity strengthening needs for knowledge management and documentation/reporting.</w:t>
      </w:r>
      <w:r w:rsidDel="00000000" w:rsidR="00000000" w:rsidRPr="00000000">
        <w:rPr>
          <w:rtl w:val="0"/>
        </w:rPr>
        <w:t xml:space="preserve"> Support them to prioritize this list to 2-3 key areas for the next six months.</w:t>
      </w:r>
      <w:r w:rsidDel="00000000" w:rsidR="00000000" w:rsidRPr="00000000">
        <w:rPr>
          <w:rtl w:val="0"/>
        </w:rPr>
      </w:r>
    </w:p>
    <w:p w:rsidR="00000000" w:rsidDel="00000000" w:rsidP="00000000" w:rsidRDefault="00000000" w:rsidRPr="00000000" w14:paraId="00000036">
      <w:pPr>
        <w:numPr>
          <w:ilvl w:val="0"/>
          <w:numId w:val="2"/>
        </w:numPr>
        <w:spacing w:after="0" w:line="240" w:lineRule="auto"/>
        <w:ind w:left="1080" w:hanging="360"/>
      </w:pPr>
      <w:r w:rsidDel="00000000" w:rsidR="00000000" w:rsidRPr="00000000">
        <w:rPr>
          <w:b w:val="1"/>
          <w:rtl w:val="0"/>
        </w:rPr>
        <w:t xml:space="preserve">Preparation: </w:t>
      </w:r>
      <w:r w:rsidDel="00000000" w:rsidR="00000000" w:rsidRPr="00000000">
        <w:rPr>
          <w:rtl w:val="0"/>
        </w:rPr>
        <w:t xml:space="preserve">Develop a coaching plan for key staff (e.g., the monitoring and evaluation officer) on the identified knowledge management / documentation areas. The plan should outline specific capacity strengthening objectives, approaches (one-on-one technical support, document review, training), and activities that will be undertaken to achieve those objectives. Each coaching session or activity should include an objective or purpose, the format, the desired outcome(s)/output(s), and timeline. </w:t>
      </w:r>
      <w:r w:rsidDel="00000000" w:rsidR="00000000" w:rsidRPr="00000000">
        <w:rPr>
          <w:rtl w:val="0"/>
        </w:rPr>
        <w:t xml:space="preserve">While number, format, and duration of coaching activities will vary based on identified needs and availability, it is recommended that the coaching activities equal to a total of 3-5 days, or 24-40 hours for the staff member(s) identified to participate. </w:t>
      </w:r>
      <w:r w:rsidDel="00000000" w:rsidR="00000000" w:rsidRPr="00000000">
        <w:rPr>
          <w:rtl w:val="0"/>
        </w:rPr>
        <w:t xml:space="preserve">Share the coaching plan with USAID Advancing Nutrition and CBCC for feedback/input before proceeding. </w:t>
      </w:r>
      <w:r w:rsidDel="00000000" w:rsidR="00000000" w:rsidRPr="00000000">
        <w:rPr>
          <w:b w:val="1"/>
          <w:rtl w:val="0"/>
        </w:rPr>
        <w:t xml:space="preserve">(Deliverable 2)</w:t>
      </w:r>
      <w:r w:rsidDel="00000000" w:rsidR="00000000" w:rsidRPr="00000000">
        <w:rPr>
          <w:rtl w:val="0"/>
        </w:rPr>
      </w:r>
    </w:p>
    <w:p w:rsidR="00000000" w:rsidDel="00000000" w:rsidP="00000000" w:rsidRDefault="00000000" w:rsidRPr="00000000" w14:paraId="00000037">
      <w:pPr>
        <w:numPr>
          <w:ilvl w:val="0"/>
          <w:numId w:val="2"/>
        </w:numPr>
        <w:spacing w:after="0" w:line="240" w:lineRule="auto"/>
        <w:ind w:left="1080" w:hanging="360"/>
      </w:pPr>
      <w:r w:rsidDel="00000000" w:rsidR="00000000" w:rsidRPr="00000000">
        <w:rPr>
          <w:rtl w:val="0"/>
        </w:rPr>
        <w:t xml:space="preserve">Design or compile any relevant coaching materials and resources.</w:t>
      </w:r>
    </w:p>
    <w:p w:rsidR="00000000" w:rsidDel="00000000" w:rsidP="00000000" w:rsidRDefault="00000000" w:rsidRPr="00000000" w14:paraId="00000038">
      <w:pPr>
        <w:numPr>
          <w:ilvl w:val="0"/>
          <w:numId w:val="2"/>
        </w:numPr>
        <w:spacing w:after="0" w:line="240" w:lineRule="auto"/>
        <w:ind w:left="1080" w:hanging="360"/>
        <w:rPr>
          <w:u w:val="none"/>
        </w:rPr>
      </w:pPr>
      <w:r w:rsidDel="00000000" w:rsidR="00000000" w:rsidRPr="00000000">
        <w:rPr>
          <w:b w:val="1"/>
          <w:rtl w:val="0"/>
        </w:rPr>
        <w:t xml:space="preserve">Implementation: </w:t>
      </w:r>
      <w:r w:rsidDel="00000000" w:rsidR="00000000" w:rsidRPr="00000000">
        <w:rPr>
          <w:rtl w:val="0"/>
        </w:rPr>
        <w:t xml:space="preserve">With CBCC, carry out the coaching program. For each activity, take notes summarizing the actions taken, key discussion points that arose, and any next steps.</w:t>
      </w:r>
    </w:p>
    <w:p w:rsidR="00000000" w:rsidDel="00000000" w:rsidP="00000000" w:rsidRDefault="00000000" w:rsidRPr="00000000" w14:paraId="00000039">
      <w:pPr>
        <w:numPr>
          <w:ilvl w:val="0"/>
          <w:numId w:val="2"/>
        </w:numPr>
        <w:spacing w:after="0" w:line="240" w:lineRule="auto"/>
        <w:ind w:left="1080" w:hanging="360"/>
        <w:rPr/>
      </w:pPr>
      <w:r w:rsidDel="00000000" w:rsidR="00000000" w:rsidRPr="00000000">
        <w:rPr>
          <w:b w:val="1"/>
          <w:rtl w:val="0"/>
        </w:rPr>
        <w:t xml:space="preserve">Documentation and synthesis:</w:t>
      </w:r>
      <w:r w:rsidDel="00000000" w:rsidR="00000000" w:rsidRPr="00000000">
        <w:rPr>
          <w:b w:val="1"/>
          <w:rtl w:val="0"/>
        </w:rPr>
        <w:t xml:space="preserve"> </w:t>
      </w:r>
      <w:r w:rsidDel="00000000" w:rsidR="00000000" w:rsidRPr="00000000">
        <w:rPr>
          <w:rtl w:val="0"/>
        </w:rPr>
        <w:t xml:space="preserve">Draft a report describing the coaching activities. The coaching plan, notes from coaching activities, and any materials and resources shared/developed for the coaching sessions should be appended. </w:t>
      </w:r>
      <w:r w:rsidDel="00000000" w:rsidR="00000000" w:rsidRPr="00000000">
        <w:rPr>
          <w:b w:val="1"/>
          <w:rtl w:val="0"/>
        </w:rPr>
        <w:t xml:space="preserve">(Deliverable 4)</w:t>
      </w:r>
      <w:r w:rsidDel="00000000" w:rsidR="00000000" w:rsidRPr="00000000">
        <w:rPr>
          <w:rtl w:val="0"/>
        </w:rPr>
      </w:r>
    </w:p>
    <w:p w:rsidR="00000000" w:rsidDel="00000000" w:rsidP="00000000" w:rsidRDefault="00000000" w:rsidRPr="00000000" w14:paraId="0000003A">
      <w:pPr>
        <w:pageBreakBefore w:val="0"/>
        <w:spacing w:after="0" w:line="240" w:lineRule="auto"/>
        <w:ind w:left="720" w:firstLine="0"/>
        <w:rPr>
          <w:b w:val="1"/>
        </w:rPr>
      </w:pPr>
      <w:r w:rsidDel="00000000" w:rsidR="00000000" w:rsidRPr="00000000">
        <w:rPr>
          <w:rtl w:val="0"/>
        </w:rPr>
      </w:r>
    </w:p>
    <w:p w:rsidR="00000000" w:rsidDel="00000000" w:rsidP="00000000" w:rsidRDefault="00000000" w:rsidRPr="00000000" w14:paraId="0000003B">
      <w:pPr>
        <w:pageBreakBefore w:val="0"/>
        <w:spacing w:after="0" w:line="240" w:lineRule="auto"/>
        <w:ind w:left="1080" w:firstLine="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hanging="288"/>
        <w:rPr>
          <w:color w:val="000000"/>
        </w:rPr>
      </w:pPr>
      <w:r w:rsidDel="00000000" w:rsidR="00000000" w:rsidRPr="00000000">
        <w:rPr>
          <w:b w:val="1"/>
          <w:color w:val="002f6c"/>
          <w:rtl w:val="0"/>
        </w:rPr>
        <w:t xml:space="preserve">D.   Deliverables and Schedule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firstLine="288"/>
        <w:rPr>
          <w:b w:val="1"/>
          <w:i w:val="1"/>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firstLine="288"/>
        <w:rPr>
          <w:b w:val="1"/>
          <w:i w:val="1"/>
        </w:rPr>
      </w:pPr>
      <w:r w:rsidDel="00000000" w:rsidR="00000000" w:rsidRPr="00000000">
        <w:rPr>
          <w:b w:val="1"/>
          <w:i w:val="1"/>
          <w:rtl w:val="0"/>
        </w:rPr>
        <w:t xml:space="preserve">The Contractor is responsible for the timely submission of the following deliverables, as part of the SOW:</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
        <w:gridCol w:w="1920"/>
        <w:gridCol w:w="3060"/>
        <w:gridCol w:w="1530"/>
        <w:gridCol w:w="1890"/>
        <w:tblGridChange w:id="0">
          <w:tblGrid>
            <w:gridCol w:w="960"/>
            <w:gridCol w:w="1920"/>
            <w:gridCol w:w="3060"/>
            <w:gridCol w:w="1530"/>
            <w:gridCol w:w="1890"/>
          </w:tblGrid>
        </w:tblGridChange>
      </w:tblGrid>
      <w:tr>
        <w:trPr>
          <w:cantSplit w:val="0"/>
          <w:tblHeader w:val="0"/>
        </w:trPr>
        <w:tc>
          <w:tcPr>
            <w:vAlign w:val="center"/>
          </w:tcPr>
          <w:p w:rsidR="00000000" w:rsidDel="00000000" w:rsidP="00000000" w:rsidRDefault="00000000" w:rsidRPr="00000000" w14:paraId="00000040">
            <w:pPr>
              <w:ind w:left="0" w:firstLine="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Del</w:t>
            </w:r>
            <w:r w:rsidDel="00000000" w:rsidR="00000000" w:rsidRPr="00000000">
              <w:rPr>
                <w:rFonts w:ascii="Calibri" w:cs="Calibri" w:eastAsia="Calibri" w:hAnsi="Calibri"/>
                <w:b w:val="1"/>
                <w:i w:val="1"/>
                <w:sz w:val="22"/>
                <w:szCs w:val="22"/>
                <w:rtl w:val="0"/>
              </w:rPr>
              <w:t xml:space="preserve">. No. </w:t>
            </w:r>
          </w:p>
        </w:tc>
        <w:tc>
          <w:tcPr>
            <w:vAlign w:val="center"/>
          </w:tcPr>
          <w:p w:rsidR="00000000" w:rsidDel="00000000" w:rsidP="00000000" w:rsidRDefault="00000000" w:rsidRPr="00000000" w14:paraId="00000041">
            <w:pPr>
              <w:ind w:left="0" w:firstLine="0"/>
              <w:rPr>
                <w:rFonts w:ascii="Calibri" w:cs="Calibri" w:eastAsia="Calibri" w:hAnsi="Calibri"/>
                <w:b w:val="1"/>
                <w:i w:val="1"/>
              </w:rPr>
            </w:pPr>
            <w:r w:rsidDel="00000000" w:rsidR="00000000" w:rsidRPr="00000000">
              <w:rPr>
                <w:rFonts w:ascii="Calibri" w:cs="Calibri" w:eastAsia="Calibri" w:hAnsi="Calibri"/>
                <w:b w:val="1"/>
                <w:i w:val="1"/>
                <w:sz w:val="22"/>
                <w:szCs w:val="22"/>
                <w:rtl w:val="0"/>
              </w:rPr>
              <w:t xml:space="preserve">Deliverable Name</w:t>
            </w:r>
            <w:r w:rsidDel="00000000" w:rsidR="00000000" w:rsidRPr="00000000">
              <w:rPr>
                <w:rtl w:val="0"/>
              </w:rPr>
            </w:r>
          </w:p>
        </w:tc>
        <w:tc>
          <w:tcPr>
            <w:vAlign w:val="center"/>
          </w:tcPr>
          <w:p w:rsidR="00000000" w:rsidDel="00000000" w:rsidP="00000000" w:rsidRDefault="00000000" w:rsidRPr="00000000" w14:paraId="00000042">
            <w:pPr>
              <w:ind w:firstLine="288"/>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Deliverable Description</w:t>
            </w:r>
          </w:p>
        </w:tc>
        <w:tc>
          <w:tcPr>
            <w:vAlign w:val="center"/>
          </w:tcPr>
          <w:p w:rsidR="00000000" w:rsidDel="00000000" w:rsidP="00000000" w:rsidRDefault="00000000" w:rsidRPr="00000000" w14:paraId="00000043">
            <w:pPr>
              <w:ind w:firstLine="288"/>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Due Date</w:t>
            </w:r>
          </w:p>
        </w:tc>
        <w:tc>
          <w:tcPr>
            <w:vAlign w:val="center"/>
          </w:tcPr>
          <w:p w:rsidR="00000000" w:rsidDel="00000000" w:rsidP="00000000" w:rsidRDefault="00000000" w:rsidRPr="00000000" w14:paraId="00000044">
            <w:pPr>
              <w:ind w:left="0" w:firstLine="0"/>
              <w:rPr>
                <w:rFonts w:ascii="Calibri" w:cs="Calibri" w:eastAsia="Calibri" w:hAnsi="Calibri"/>
                <w:b w:val="1"/>
                <w:i w:val="1"/>
              </w:rPr>
            </w:pPr>
            <w:r w:rsidDel="00000000" w:rsidR="00000000" w:rsidRPr="00000000">
              <w:rPr>
                <w:rFonts w:ascii="Calibri" w:cs="Calibri" w:eastAsia="Calibri" w:hAnsi="Calibri"/>
                <w:b w:val="1"/>
                <w:i w:val="1"/>
                <w:sz w:val="22"/>
                <w:szCs w:val="22"/>
                <w:rtl w:val="0"/>
              </w:rPr>
              <w:t xml:space="preserve">Total Deliverable </w:t>
            </w:r>
            <w:r w:rsidDel="00000000" w:rsidR="00000000" w:rsidRPr="00000000">
              <w:rPr>
                <w:rFonts w:ascii="Calibri" w:cs="Calibri" w:eastAsia="Calibri" w:hAnsi="Calibri"/>
                <w:b w:val="1"/>
                <w:i w:val="1"/>
                <w:sz w:val="22"/>
                <w:szCs w:val="22"/>
                <w:rtl w:val="0"/>
              </w:rPr>
              <w:t xml:space="preserve">Value</w:t>
            </w:r>
            <w:r w:rsidDel="00000000" w:rsidR="00000000" w:rsidRPr="00000000">
              <w:rPr>
                <w:rFonts w:ascii="Calibri" w:cs="Calibri" w:eastAsia="Calibri" w:hAnsi="Calibri"/>
                <w:b w:val="1"/>
                <w:i w:val="1"/>
                <w:sz w:val="22"/>
                <w:szCs w:val="22"/>
                <w:rtl w:val="0"/>
              </w:rPr>
              <w:t xml:space="preserve">*</w:t>
            </w:r>
            <w:r w:rsidDel="00000000" w:rsidR="00000000" w:rsidRPr="00000000">
              <w:rPr>
                <w:rtl w:val="0"/>
              </w:rPr>
            </w:r>
          </w:p>
        </w:tc>
      </w:tr>
      <w:tr>
        <w:trPr>
          <w:cantSplit w:val="0"/>
          <w:trHeight w:val="760.6640625" w:hRule="atLeast"/>
          <w:tblHeader w:val="0"/>
        </w:trPr>
        <w:tc>
          <w:tcPr/>
          <w:p w:rsidR="00000000" w:rsidDel="00000000" w:rsidP="00000000" w:rsidRDefault="00000000" w:rsidRPr="00000000" w14:paraId="00000045">
            <w:pPr>
              <w:ind w:firstLine="288"/>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4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Outline of strategy development support to be provided to OGRA </w:t>
            </w:r>
          </w:p>
        </w:tc>
        <w:tc>
          <w:tcPr/>
          <w:p w:rsidR="00000000" w:rsidDel="00000000" w:rsidP="00000000" w:rsidRDefault="00000000" w:rsidRPr="00000000" w14:paraId="0000004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sz w:val="22"/>
                <w:szCs w:val="22"/>
                <w:rtl w:val="0"/>
              </w:rPr>
              <w:t xml:space="preserve">utline describing the support to be provided to OGRA in developing their communications strategy and implementation plan, including the objectives, the staff who will be involved, the resources required, the timeline, and the plan for orienting key staff to the new strategy. </w:t>
            </w:r>
            <w:r w:rsidDel="00000000" w:rsidR="00000000" w:rsidRPr="00000000">
              <w:rPr>
                <w:rtl w:val="0"/>
              </w:rPr>
            </w:r>
          </w:p>
        </w:tc>
        <w:tc>
          <w:tcPr/>
          <w:p w:rsidR="00000000" w:rsidDel="00000000" w:rsidP="00000000" w:rsidRDefault="00000000" w:rsidRPr="00000000" w14:paraId="00000048">
            <w:pPr>
              <w:ind w:firstLine="288"/>
              <w:jc w:val="right"/>
              <w:rPr>
                <w:rFonts w:ascii="Calibri" w:cs="Calibri" w:eastAsia="Calibri" w:hAnsi="Calibri"/>
              </w:rPr>
            </w:pPr>
            <w:r w:rsidDel="00000000" w:rsidR="00000000" w:rsidRPr="00000000">
              <w:rPr>
                <w:rFonts w:ascii="Calibri" w:cs="Calibri" w:eastAsia="Calibri" w:hAnsi="Calibri"/>
                <w:rtl w:val="0"/>
              </w:rPr>
              <w:t xml:space="preserve">March 31, 2022</w:t>
            </w:r>
          </w:p>
        </w:tc>
        <w:tc>
          <w:tcPr/>
          <w:p w:rsidR="00000000" w:rsidDel="00000000" w:rsidP="00000000" w:rsidRDefault="00000000" w:rsidRPr="00000000" w14:paraId="00000049">
            <w:pPr>
              <w:ind w:firstLine="288"/>
              <w:jc w:val="right"/>
              <w:rPr>
                <w:rFonts w:ascii="Calibri" w:cs="Calibri" w:eastAsia="Calibri" w:hAnsi="Calibri"/>
              </w:rPr>
            </w:pPr>
            <w:r w:rsidDel="00000000" w:rsidR="00000000" w:rsidRPr="00000000">
              <w:rPr>
                <w:rFonts w:ascii="Calibri" w:cs="Calibri" w:eastAsia="Calibri" w:hAnsi="Calibri"/>
                <w:rtl w:val="0"/>
              </w:rPr>
              <w:t xml:space="preserve">3 days</w:t>
            </w:r>
          </w:p>
        </w:tc>
      </w:tr>
      <w:tr>
        <w:trPr>
          <w:cantSplit w:val="0"/>
          <w:trHeight w:val="760.6640625" w:hRule="atLeast"/>
          <w:tblHeader w:val="0"/>
        </w:trPr>
        <w:tc>
          <w:tcPr/>
          <w:p w:rsidR="00000000" w:rsidDel="00000000" w:rsidP="00000000" w:rsidRDefault="00000000" w:rsidRPr="00000000" w14:paraId="0000004A">
            <w:pPr>
              <w:ind w:firstLine="288"/>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04B">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KM coaching plan for CBCC  staff</w:t>
            </w:r>
          </w:p>
        </w:tc>
        <w:tc>
          <w:tcPr/>
          <w:p w:rsidR="00000000" w:rsidDel="00000000" w:rsidP="00000000" w:rsidRDefault="00000000" w:rsidRPr="00000000" w14:paraId="0000004C">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KM coaching plan that includes </w:t>
            </w:r>
            <w:r w:rsidDel="00000000" w:rsidR="00000000" w:rsidRPr="00000000">
              <w:rPr>
                <w:rFonts w:ascii="Calibri" w:cs="Calibri" w:eastAsia="Calibri" w:hAnsi="Calibri"/>
                <w:sz w:val="22"/>
                <w:szCs w:val="22"/>
                <w:rtl w:val="0"/>
              </w:rPr>
              <w:t xml:space="preserve">objectives, approaches, and activities </w:t>
            </w:r>
            <w:r w:rsidDel="00000000" w:rsidR="00000000" w:rsidRPr="00000000">
              <w:rPr>
                <w:rtl w:val="0"/>
              </w:rPr>
            </w:r>
          </w:p>
        </w:tc>
        <w:tc>
          <w:tcPr/>
          <w:p w:rsidR="00000000" w:rsidDel="00000000" w:rsidP="00000000" w:rsidRDefault="00000000" w:rsidRPr="00000000" w14:paraId="0000004D">
            <w:pPr>
              <w:ind w:firstLine="288"/>
              <w:jc w:val="right"/>
              <w:rPr>
                <w:rFonts w:ascii="Calibri" w:cs="Calibri" w:eastAsia="Calibri" w:hAnsi="Calibri"/>
              </w:rPr>
            </w:pPr>
            <w:r w:rsidDel="00000000" w:rsidR="00000000" w:rsidRPr="00000000">
              <w:rPr>
                <w:rFonts w:ascii="Calibri" w:cs="Calibri" w:eastAsia="Calibri" w:hAnsi="Calibri"/>
                <w:rtl w:val="0"/>
              </w:rPr>
              <w:t xml:space="preserve">March 31, 2022</w:t>
            </w:r>
          </w:p>
        </w:tc>
        <w:tc>
          <w:tcPr/>
          <w:p w:rsidR="00000000" w:rsidDel="00000000" w:rsidP="00000000" w:rsidRDefault="00000000" w:rsidRPr="00000000" w14:paraId="0000004E">
            <w:pPr>
              <w:ind w:firstLine="288"/>
              <w:jc w:val="right"/>
              <w:rPr>
                <w:rFonts w:ascii="Calibri" w:cs="Calibri" w:eastAsia="Calibri" w:hAnsi="Calibri"/>
              </w:rPr>
            </w:pPr>
            <w:r w:rsidDel="00000000" w:rsidR="00000000" w:rsidRPr="00000000">
              <w:rPr>
                <w:rFonts w:ascii="Calibri" w:cs="Calibri" w:eastAsia="Calibri" w:hAnsi="Calibri"/>
                <w:rtl w:val="0"/>
              </w:rPr>
              <w:t xml:space="preserve">3 days</w:t>
            </w:r>
          </w:p>
        </w:tc>
      </w:tr>
      <w:tr>
        <w:trPr>
          <w:cantSplit w:val="0"/>
          <w:tblHeader w:val="0"/>
        </w:trPr>
        <w:tc>
          <w:tcPr/>
          <w:p w:rsidR="00000000" w:rsidDel="00000000" w:rsidP="00000000" w:rsidRDefault="00000000" w:rsidRPr="00000000" w14:paraId="0000004F">
            <w:pPr>
              <w:ind w:firstLine="288"/>
              <w:rPr>
                <w:rFonts w:ascii="Calibri" w:cs="Calibri" w:eastAsia="Calibri" w:hAnsi="Calibri"/>
              </w:rPr>
            </w:pPr>
            <w:r w:rsidDel="00000000" w:rsidR="00000000" w:rsidRPr="00000000">
              <w:rPr>
                <w:rFonts w:ascii="Calibri" w:cs="Calibri" w:eastAsia="Calibri" w:hAnsi="Calibri"/>
                <w:rtl w:val="0"/>
              </w:rPr>
              <w:t xml:space="preserve">2</w:t>
            </w:r>
            <w:r w:rsidDel="00000000" w:rsidR="00000000" w:rsidRPr="00000000">
              <w:rPr>
                <w:rtl w:val="0"/>
              </w:rPr>
            </w:r>
          </w:p>
        </w:tc>
        <w:tc>
          <w:tcPr/>
          <w:p w:rsidR="00000000" w:rsidDel="00000000" w:rsidP="00000000" w:rsidRDefault="00000000" w:rsidRPr="00000000" w14:paraId="00000050">
            <w:pPr>
              <w:ind w:left="0" w:firstLine="0"/>
              <w:rPr>
                <w:rFonts w:ascii="Calibri" w:cs="Calibri" w:eastAsia="Calibri" w:hAnsi="Calibri"/>
              </w:rPr>
            </w:pPr>
            <w:r w:rsidDel="00000000" w:rsidR="00000000" w:rsidRPr="00000000">
              <w:rPr>
                <w:rFonts w:ascii="Calibri" w:cs="Calibri" w:eastAsia="Calibri" w:hAnsi="Calibri"/>
                <w:sz w:val="22"/>
                <w:szCs w:val="22"/>
                <w:rtl w:val="0"/>
              </w:rPr>
              <w:t xml:space="preserve">Report on support provided to OGRA</w:t>
            </w:r>
            <w:r w:rsidDel="00000000" w:rsidR="00000000" w:rsidRPr="00000000">
              <w:rPr>
                <w:rtl w:val="0"/>
              </w:rPr>
            </w:r>
          </w:p>
        </w:tc>
        <w:tc>
          <w:tcPr/>
          <w:p w:rsidR="00000000" w:rsidDel="00000000" w:rsidP="00000000" w:rsidRDefault="00000000" w:rsidRPr="00000000" w14:paraId="00000051">
            <w:pPr>
              <w:ind w:left="0" w:firstLine="0"/>
              <w:rPr>
                <w:rFonts w:ascii="Calibri" w:cs="Calibri" w:eastAsia="Calibri" w:hAnsi="Calibri"/>
              </w:rPr>
            </w:pPr>
            <w:r w:rsidDel="00000000" w:rsidR="00000000" w:rsidRPr="00000000">
              <w:rPr>
                <w:rFonts w:ascii="Calibri" w:cs="Calibri" w:eastAsia="Calibri" w:hAnsi="Calibri"/>
                <w:sz w:val="22"/>
                <w:szCs w:val="22"/>
                <w:rtl w:val="0"/>
              </w:rPr>
              <w:t xml:space="preserve">R</w:t>
            </w:r>
            <w:r w:rsidDel="00000000" w:rsidR="00000000" w:rsidRPr="00000000">
              <w:rPr>
                <w:rFonts w:ascii="Calibri" w:cs="Calibri" w:eastAsia="Calibri" w:hAnsi="Calibri"/>
                <w:sz w:val="22"/>
                <w:szCs w:val="22"/>
                <w:rtl w:val="0"/>
              </w:rPr>
              <w:t xml:space="preserve">eport describing the support provided to OGRA in developin</w:t>
            </w:r>
            <w:r w:rsidDel="00000000" w:rsidR="00000000" w:rsidRPr="00000000">
              <w:rPr>
                <w:rFonts w:ascii="Calibri" w:cs="Calibri" w:eastAsia="Calibri" w:hAnsi="Calibri"/>
                <w:sz w:val="22"/>
                <w:szCs w:val="22"/>
                <w:rtl w:val="0"/>
              </w:rPr>
              <w:t xml:space="preserve">g their communications strategy and implementation plan, and in orienting their staff to it. </w:t>
            </w:r>
            <w:r w:rsidDel="00000000" w:rsidR="00000000" w:rsidRPr="00000000">
              <w:rPr>
                <w:rFonts w:ascii="Calibri" w:cs="Calibri" w:eastAsia="Calibri" w:hAnsi="Calibri"/>
                <w:sz w:val="22"/>
                <w:szCs w:val="22"/>
                <w:rtl w:val="0"/>
              </w:rPr>
              <w:t xml:space="preserve">Append the outline, notes, and newly developed communications strategy and implementation plan.</w:t>
            </w:r>
            <w:r w:rsidDel="00000000" w:rsidR="00000000" w:rsidRPr="00000000">
              <w:rPr>
                <w:rtl w:val="0"/>
              </w:rPr>
            </w:r>
          </w:p>
        </w:tc>
        <w:tc>
          <w:tcPr/>
          <w:p w:rsidR="00000000" w:rsidDel="00000000" w:rsidP="00000000" w:rsidRDefault="00000000" w:rsidRPr="00000000" w14:paraId="00000052">
            <w:pPr>
              <w:ind w:firstLine="288"/>
              <w:jc w:val="right"/>
              <w:rPr>
                <w:rFonts w:ascii="Calibri" w:cs="Calibri" w:eastAsia="Calibri" w:hAnsi="Calibri"/>
              </w:rPr>
            </w:pPr>
            <w:r w:rsidDel="00000000" w:rsidR="00000000" w:rsidRPr="00000000">
              <w:rPr>
                <w:rFonts w:ascii="Calibri" w:cs="Calibri" w:eastAsia="Calibri" w:hAnsi="Calibri"/>
                <w:rtl w:val="0"/>
              </w:rPr>
              <w:t xml:space="preserve">June 30, </w:t>
            </w:r>
            <w:r w:rsidDel="00000000" w:rsidR="00000000" w:rsidRPr="00000000">
              <w:rPr>
                <w:rFonts w:ascii="Calibri" w:cs="Calibri" w:eastAsia="Calibri" w:hAnsi="Calibri"/>
                <w:rtl w:val="0"/>
              </w:rPr>
              <w:t xml:space="preserve">202</w:t>
            </w: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053">
            <w:pPr>
              <w:ind w:firstLine="288"/>
              <w:jc w:val="right"/>
              <w:rPr>
                <w:rFonts w:ascii="Calibri" w:cs="Calibri" w:eastAsia="Calibri" w:hAnsi="Calibri"/>
              </w:rPr>
            </w:pPr>
            <w:r w:rsidDel="00000000" w:rsidR="00000000" w:rsidRPr="00000000">
              <w:rPr>
                <w:rFonts w:ascii="Calibri" w:cs="Calibri" w:eastAsia="Calibri" w:hAnsi="Calibri"/>
                <w:rtl w:val="0"/>
              </w:rPr>
              <w:t xml:space="preserve">7 days</w:t>
            </w:r>
            <w:r w:rsidDel="00000000" w:rsidR="00000000" w:rsidRPr="00000000">
              <w:rPr>
                <w:rtl w:val="0"/>
              </w:rPr>
            </w:r>
          </w:p>
        </w:tc>
      </w:tr>
      <w:tr>
        <w:trPr>
          <w:cantSplit w:val="0"/>
          <w:tblHeader w:val="0"/>
        </w:trPr>
        <w:tc>
          <w:tcPr/>
          <w:p w:rsidR="00000000" w:rsidDel="00000000" w:rsidP="00000000" w:rsidRDefault="00000000" w:rsidRPr="00000000" w14:paraId="00000054">
            <w:pPr>
              <w:ind w:firstLine="288"/>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sz w:val="22"/>
                <w:szCs w:val="22"/>
                <w:rtl w:val="0"/>
              </w:rPr>
              <w:t xml:space="preserve">Report on support provided to OGRA</w:t>
            </w:r>
            <w:r w:rsidDel="00000000" w:rsidR="00000000" w:rsidRPr="00000000">
              <w:rPr>
                <w:rtl w:val="0"/>
              </w:rPr>
            </w:r>
          </w:p>
        </w:tc>
        <w:tc>
          <w:tcPr/>
          <w:p w:rsidR="00000000" w:rsidDel="00000000" w:rsidP="00000000" w:rsidRDefault="00000000" w:rsidRPr="00000000" w14:paraId="00000056">
            <w:pPr>
              <w:ind w:left="0" w:firstLine="0"/>
              <w:rPr>
                <w:rFonts w:ascii="Calibri" w:cs="Calibri" w:eastAsia="Calibri" w:hAnsi="Calibri"/>
                <w:highlight w:val="yellow"/>
              </w:rPr>
            </w:pPr>
            <w:r w:rsidDel="00000000" w:rsidR="00000000" w:rsidRPr="00000000">
              <w:rPr>
                <w:rFonts w:ascii="Calibri" w:cs="Calibri" w:eastAsia="Calibri" w:hAnsi="Calibri"/>
                <w:rtl w:val="0"/>
              </w:rPr>
              <w:t xml:space="preserve">Report describing the coaching activities undertaken, including key issues that arose and areas of discussion.  The workshop materials and roadmap (workshop output) should be appended to the report.</w:t>
            </w:r>
            <w:r w:rsidDel="00000000" w:rsidR="00000000" w:rsidRPr="00000000">
              <w:rPr>
                <w:rtl w:val="0"/>
              </w:rPr>
            </w:r>
          </w:p>
        </w:tc>
        <w:tc>
          <w:tcPr/>
          <w:p w:rsidR="00000000" w:rsidDel="00000000" w:rsidP="00000000" w:rsidRDefault="00000000" w:rsidRPr="00000000" w14:paraId="00000057">
            <w:pPr>
              <w:ind w:firstLine="288"/>
              <w:jc w:val="right"/>
              <w:rPr>
                <w:rFonts w:ascii="Calibri" w:cs="Calibri" w:eastAsia="Calibri" w:hAnsi="Calibri"/>
              </w:rPr>
            </w:pPr>
            <w:r w:rsidDel="00000000" w:rsidR="00000000" w:rsidRPr="00000000">
              <w:rPr>
                <w:rFonts w:ascii="Calibri" w:cs="Calibri" w:eastAsia="Calibri" w:hAnsi="Calibri"/>
                <w:rtl w:val="0"/>
              </w:rPr>
              <w:t xml:space="preserve">June 30</w:t>
            </w:r>
            <w:r w:rsidDel="00000000" w:rsidR="00000000" w:rsidRPr="00000000">
              <w:rPr>
                <w:rFonts w:ascii="Calibri" w:cs="Calibri" w:eastAsia="Calibri" w:hAnsi="Calibri"/>
                <w:rtl w:val="0"/>
              </w:rPr>
              <w:t xml:space="preserve">, 202</w:t>
            </w:r>
            <w:r w:rsidDel="00000000" w:rsidR="00000000" w:rsidRPr="00000000">
              <w:rPr>
                <w:rFonts w:ascii="Calibri" w:cs="Calibri" w:eastAsia="Calibri" w:hAnsi="Calibri"/>
                <w:rtl w:val="0"/>
              </w:rPr>
              <w:t xml:space="preserve">2</w:t>
            </w:r>
            <w:r w:rsidDel="00000000" w:rsidR="00000000" w:rsidRPr="00000000">
              <w:rPr>
                <w:rtl w:val="0"/>
              </w:rPr>
            </w:r>
          </w:p>
        </w:tc>
        <w:tc>
          <w:tcPr/>
          <w:p w:rsidR="00000000" w:rsidDel="00000000" w:rsidP="00000000" w:rsidRDefault="00000000" w:rsidRPr="00000000" w14:paraId="00000058">
            <w:pPr>
              <w:ind w:firstLine="288"/>
              <w:jc w:val="right"/>
              <w:rPr>
                <w:rFonts w:ascii="Calibri" w:cs="Calibri" w:eastAsia="Calibri" w:hAnsi="Calibri"/>
              </w:rPr>
            </w:pPr>
            <w:r w:rsidDel="00000000" w:rsidR="00000000" w:rsidRPr="00000000">
              <w:rPr>
                <w:rFonts w:ascii="Calibri" w:cs="Calibri" w:eastAsia="Calibri" w:hAnsi="Calibri"/>
                <w:rtl w:val="0"/>
              </w:rPr>
              <w:t xml:space="preserve">7 days</w:t>
            </w:r>
          </w:p>
        </w:tc>
      </w:tr>
    </w:tbl>
    <w:p w:rsidR="00000000" w:rsidDel="00000000" w:rsidP="00000000" w:rsidRDefault="00000000" w:rsidRPr="00000000" w14:paraId="00000059">
      <w:pPr>
        <w:spacing w:after="0" w:line="240" w:lineRule="auto"/>
        <w:ind w:left="360" w:firstLine="0"/>
        <w:rPr>
          <w:i w:val="1"/>
        </w:rPr>
      </w:pPr>
      <w:r w:rsidDel="00000000" w:rsidR="00000000" w:rsidRPr="00000000">
        <w:rPr>
          <w:rtl w:val="0"/>
        </w:rPr>
        <w:t xml:space="preserve">*</w:t>
      </w:r>
      <w:r w:rsidDel="00000000" w:rsidR="00000000" w:rsidRPr="00000000">
        <w:rPr>
          <w:i w:val="1"/>
          <w:rtl w:val="0"/>
        </w:rPr>
        <w:t xml:space="preserve">To be completed by the Contracts Manager. </w:t>
      </w:r>
    </w:p>
    <w:p w:rsidR="00000000" w:rsidDel="00000000" w:rsidP="00000000" w:rsidRDefault="00000000" w:rsidRPr="00000000" w14:paraId="0000005A">
      <w:pPr>
        <w:spacing w:after="0" w:line="240" w:lineRule="auto"/>
        <w:ind w:left="360" w:firstLine="0"/>
        <w:rPr/>
      </w:pPr>
      <w:r w:rsidDel="00000000" w:rsidR="00000000" w:rsidRPr="00000000">
        <w:rPr>
          <w:rtl w:val="0"/>
        </w:rPr>
      </w:r>
    </w:p>
    <w:p w:rsidR="00000000" w:rsidDel="00000000" w:rsidP="00000000" w:rsidRDefault="00000000" w:rsidRPr="00000000" w14:paraId="0000005B">
      <w:pPr>
        <w:spacing w:after="0" w:line="240" w:lineRule="auto"/>
        <w:ind w:left="360" w:firstLine="0"/>
        <w:rPr/>
      </w:pPr>
      <w:r w:rsidDel="00000000" w:rsidR="00000000" w:rsidRPr="00000000">
        <w:rPr>
          <w:b w:val="1"/>
          <w:i w:val="1"/>
          <w:color w:val="366091"/>
          <w:rtl w:val="0"/>
        </w:rPr>
        <w:t xml:space="preserve">[For consultants only:]</w:t>
      </w:r>
      <w:r w:rsidDel="00000000" w:rsidR="00000000" w:rsidRPr="00000000">
        <w:rPr>
          <w:i w:val="1"/>
          <w:rtl w:val="0"/>
        </w:rPr>
        <w:t xml:space="preserve"> </w:t>
      </w:r>
      <w:r w:rsidDel="00000000" w:rsidR="00000000" w:rsidRPr="00000000">
        <w:rPr>
          <w:rtl w:val="0"/>
        </w:rPr>
        <w:t xml:space="preserve">The total LOE is approximately equivalent to </w:t>
      </w:r>
      <w:r w:rsidDel="00000000" w:rsidR="00000000" w:rsidRPr="00000000">
        <w:rPr>
          <w:b w:val="1"/>
          <w:rtl w:val="0"/>
        </w:rPr>
        <w:t xml:space="preserve">20</w:t>
      </w:r>
      <w:r w:rsidDel="00000000" w:rsidR="00000000" w:rsidRPr="00000000">
        <w:rPr>
          <w:b w:val="1"/>
          <w:rtl w:val="0"/>
        </w:rPr>
        <w:t xml:space="preserve"> days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C">
      <w:pPr>
        <w:spacing w:after="0" w:line="240" w:lineRule="auto"/>
        <w:ind w:left="360" w:firstLine="0"/>
        <w:rPr/>
      </w:pPr>
      <w:r w:rsidDel="00000000" w:rsidR="00000000" w:rsidRPr="00000000">
        <w:rPr>
          <w:rtl w:val="0"/>
        </w:rPr>
      </w:r>
    </w:p>
    <w:p w:rsidR="00000000" w:rsidDel="00000000" w:rsidP="00000000" w:rsidRDefault="00000000" w:rsidRPr="00000000" w14:paraId="0000005D">
      <w:pPr>
        <w:spacing w:after="0" w:line="240" w:lineRule="auto"/>
        <w:ind w:left="360" w:firstLine="0"/>
        <w:rPr/>
      </w:pPr>
      <w:r w:rsidDel="00000000" w:rsidR="00000000" w:rsidRPr="00000000">
        <w:rPr>
          <w:rtl w:val="0"/>
        </w:rPr>
        <w:t xml:space="preserve">All required deliverables and reports shall be submitted to the JSI Activity Manager listed on Page 1.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hanging="288"/>
        <w:rPr>
          <w:b w:val="1"/>
          <w:color w:val="002f6c"/>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hanging="288"/>
        <w:rPr>
          <w:b w:val="1"/>
          <w:color w:val="002f6c"/>
        </w:rPr>
      </w:pPr>
      <w:r w:rsidDel="00000000" w:rsidR="00000000" w:rsidRPr="00000000">
        <w:rPr>
          <w:b w:val="1"/>
          <w:color w:val="002f6c"/>
          <w:rtl w:val="0"/>
        </w:rPr>
        <w:t xml:space="preserve">E.   Consultant Qualifications</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pacing w:after="0" w:line="240" w:lineRule="auto"/>
        <w:ind w:left="0" w:firstLine="0"/>
        <w:jc w:val="both"/>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Bachelor’s degree and 7+ years of professional experience in communications, knowledge management, or related field</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Experience</w:t>
      </w:r>
      <w:r w:rsidDel="00000000" w:rsidR="00000000" w:rsidRPr="00000000">
        <w:rPr>
          <w:rtl w:val="0"/>
        </w:rPr>
        <w:t xml:space="preserve"> with USAID rules and regulations</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Experience engaging/partnering with small-to-medium sized non-governmental organizations and/or civil society organizations, especially to support staff </w:t>
      </w:r>
      <w:r w:rsidDel="00000000" w:rsidR="00000000" w:rsidRPr="00000000">
        <w:rPr>
          <w:rtl w:val="0"/>
        </w:rPr>
        <w:t xml:space="preserve">capacity strengthening priorities</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Experience designing and facilitating workshops and trainings to build knowledge and produce action plans</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Ability to build and maintain partnerships that promote confidence and trust</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Ability to develop and submit timely, high-quality deliverables</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Ability to conduct work in a collaborative and culturally sensitive manner</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Strong communication skills and attention to detail</w:t>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tl w:val="0"/>
        </w:rPr>
        <w:t xml:space="preserve">Professional proficiency in verbal and written English</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Courier New"/>
  <w:font w:name="Noto Sans Symbols"/>
  <w:font w:name="Gill San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28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ba0c2f"/>
        <w:sz w:val="20"/>
        <w:szCs w:val="20"/>
        <w:u w:val="none"/>
        <w:shd w:fill="auto" w:val="clear"/>
        <w:vertAlign w:val="baseline"/>
        <w:rtl w:val="0"/>
      </w:rPr>
      <w:t xml:space="preserve">USAID Advancing Nutrition</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Consultant/Partner/Vendor Scope of Work (</w:t>
    </w:r>
    <w:r w:rsidDel="00000000" w:rsidR="00000000" w:rsidRPr="00000000">
      <w:rPr>
        <w:rFonts w:ascii="Cambria" w:cs="Cambria" w:eastAsia="Cambria" w:hAnsi="Cambria"/>
        <w:b w:val="0"/>
        <w:i w:val="0"/>
        <w:smallCaps w:val="0"/>
        <w:strike w:val="0"/>
        <w:color w:val="0070c0"/>
        <w:sz w:val="20"/>
        <w:szCs w:val="20"/>
        <w:u w:val="none"/>
        <w:shd w:fill="auto" w:val="clear"/>
        <w:vertAlign w:val="baseline"/>
        <w:rtl w:val="0"/>
      </w:rPr>
      <w:t xml:space="preserve">Consultant NAME | Month Year</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tab/>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288" w:right="0" w:firstLine="0"/>
      <w:jc w:val="righ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ab/>
      <w:tab/>
      <w:t xml:space="preserve">PO #/Agreement #: </w:t>
    </w:r>
    <w:r w:rsidDel="00000000" w:rsidR="00000000" w:rsidRPr="00000000">
      <w:rPr>
        <w:rFonts w:ascii="Cambria" w:cs="Cambria" w:eastAsia="Cambria" w:hAnsi="Cambria"/>
        <w:b w:val="1"/>
        <w:i w:val="0"/>
        <w:smallCaps w:val="0"/>
        <w:strike w:val="0"/>
        <w:color w:val="0070c0"/>
        <w:sz w:val="20"/>
        <w:szCs w:val="20"/>
        <w:u w:val="none"/>
        <w:shd w:fill="auto" w:val="clear"/>
        <w:vertAlign w:val="baseline"/>
        <w:rtl w:val="0"/>
      </w:rPr>
      <w:t xml:space="preserve">XXXXXXXXXX</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28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ba0c2f"/>
        <w:sz w:val="20"/>
        <w:szCs w:val="20"/>
        <w:u w:val="none"/>
        <w:shd w:fill="auto" w:val="clear"/>
        <w:vertAlign w:val="baseline"/>
        <w:rtl w:val="0"/>
      </w:rPr>
      <w:t xml:space="preserve">USAID Advancing Nutrition</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Consultant/Partner/Vendor Scope of Work (</w:t>
    </w:r>
    <w:r w:rsidDel="00000000" w:rsidR="00000000" w:rsidRPr="00000000">
      <w:rPr>
        <w:rFonts w:ascii="Cambria" w:cs="Cambria" w:eastAsia="Cambria" w:hAnsi="Cambria"/>
        <w:b w:val="0"/>
        <w:i w:val="0"/>
        <w:smallCaps w:val="0"/>
        <w:strike w:val="0"/>
        <w:color w:val="0070c0"/>
        <w:sz w:val="20"/>
        <w:szCs w:val="20"/>
        <w:u w:val="none"/>
        <w:shd w:fill="auto" w:val="clear"/>
        <w:vertAlign w:val="baseline"/>
        <w:rtl w:val="0"/>
      </w:rPr>
      <w:t xml:space="preserve">Consultant NAME | Month Year</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tab/>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288" w:right="0" w:firstLine="0"/>
      <w:jc w:val="righ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ab/>
      <w:tab/>
      <w:t xml:space="preserve">PO #/Agreement #:</w:t>
    </w:r>
    <w:r w:rsidDel="00000000" w:rsidR="00000000" w:rsidRPr="00000000">
      <w:rPr>
        <w:rFonts w:ascii="Cambria" w:cs="Cambria" w:eastAsia="Cambria" w:hAnsi="Cambria"/>
        <w:b w:val="0"/>
        <w:i w:val="0"/>
        <w:smallCaps w:val="0"/>
        <w:strike w:val="0"/>
        <w:color w:val="0070c0"/>
        <w:sz w:val="20"/>
        <w:szCs w:val="20"/>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70c0"/>
        <w:sz w:val="20"/>
        <w:szCs w:val="20"/>
        <w:u w:val="none"/>
        <w:shd w:fill="auto" w:val="clear"/>
        <w:vertAlign w:val="baseline"/>
        <w:rtl w:val="0"/>
      </w:rPr>
      <w:t xml:space="preserve">XXXXXXXXXX</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 w:right="0" w:firstLine="0"/>
        <w:jc w:val="left"/>
        <w:rPr>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i w:val="0"/>
          <w:smallCaps w:val="0"/>
          <w:strike w:val="0"/>
          <w:color w:val="000000"/>
          <w:sz w:val="20"/>
          <w:szCs w:val="20"/>
          <w:u w:val="none"/>
          <w:shd w:fill="auto" w:val="clear"/>
          <w:vertAlign w:val="baseline"/>
          <w:rtl w:val="0"/>
        </w:rPr>
        <w:t xml:space="preserve"> USAID approval is required prior to any travel and payments associated with travel, travel-related tasks/responsibilities/deliverables or payments are contingent upon receiving USAID approval. The consultant will also need to provide documentation of medical clearance.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Bdr>
        <w:top w:space="0" w:sz="0" w:val="nil"/>
        <w:left w:space="0" w:sz="0" w:val="nil"/>
        <w:bottom w:space="0" w:sz="0" w:val="nil"/>
        <w:right w:space="0" w:sz="0" w:val="nil"/>
        <w:between w:space="0" w:sz="0" w:val="nil"/>
      </w:pBdr>
      <w:ind w:left="0" w:hanging="288"/>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-97788</wp:posOffset>
          </wp:positionH>
          <wp:positionV relativeFrom="paragraph">
            <wp:posOffset>-23493</wp:posOffset>
          </wp:positionV>
          <wp:extent cx="2209800" cy="6953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13331" l="8300" r="0" t="11666"/>
                  <a:stretch>
                    <a:fillRect/>
                  </a:stretch>
                </pic:blipFill>
                <pic:spPr>
                  <a:xfrm>
                    <a:off x="0" y="0"/>
                    <a:ext cx="2209800" cy="6953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color="d9d9d9" w:space="1" w:sz="4" w:val="single"/>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808080"/>
        <w:sz w:val="20"/>
        <w:szCs w:val="20"/>
        <w:u w:val="none"/>
        <w:shd w:fill="auto" w:val="clear"/>
        <w:vertAlign w:val="baseline"/>
        <w:rtl w:val="0"/>
      </w:rPr>
      <w:tab/>
      <w:t xml:space="preserve">                  </w:t>
      <w:tab/>
      <w:t xml:space="preserve">   Page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upperLetter"/>
      <w:lvlText w:val="%1."/>
      <w:lvlJc w:val="left"/>
      <w:pPr>
        <w:ind w:left="1080" w:hanging="360"/>
      </w:pPr>
      <w:rPr>
        <w:rFonts w:ascii="Gill Sans" w:cs="Gill Sans" w:eastAsia="Gill Sans" w:hAnsi="Gill Sans"/>
        <w:b w:val="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upperLetter"/>
      <w:lvlText w:val="%1."/>
      <w:lvlJc w:val="left"/>
      <w:pPr>
        <w:ind w:left="1080" w:hanging="360"/>
      </w:pPr>
      <w:rPr>
        <w:rFonts w:ascii="Gill Sans" w:cs="Gill Sans" w:eastAsia="Gill Sans" w:hAnsi="Gill Sans"/>
        <w:b w:val="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ind w:left="288"/>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entury Gothic" w:cs="Century Gothic" w:eastAsia="Century Gothic" w:hAnsi="Century Gothic"/>
      <w:b w:val="1"/>
      <w:sz w:val="32"/>
      <w:szCs w:val="32"/>
    </w:rPr>
  </w:style>
  <w:style w:type="paragraph" w:styleId="Heading2">
    <w:name w:val="heading 2"/>
    <w:basedOn w:val="Normal"/>
    <w:next w:val="Normal"/>
    <w:pPr>
      <w:keepNext w:val="1"/>
      <w:keepLines w:val="1"/>
      <w:spacing w:after="0" w:before="200" w:lineRule="auto"/>
    </w:pPr>
    <w:rPr>
      <w:rFonts w:ascii="Century Gothic" w:cs="Century Gothic" w:eastAsia="Century Gothic" w:hAnsi="Century Gothic"/>
      <w:b w:val="1"/>
      <w:color w:val="91993e"/>
      <w:sz w:val="26"/>
      <w:szCs w:val="26"/>
    </w:rPr>
  </w:style>
  <w:style w:type="paragraph" w:styleId="Heading3">
    <w:name w:val="heading 3"/>
    <w:basedOn w:val="Normal"/>
    <w:next w:val="Normal"/>
    <w:pPr>
      <w:keepNext w:val="1"/>
      <w:keepLines w:val="1"/>
      <w:spacing w:after="0" w:before="200" w:lineRule="auto"/>
    </w:pPr>
    <w:rPr>
      <w:rFonts w:ascii="Century Gothic" w:cs="Century Gothic" w:eastAsia="Century Gothic" w:hAnsi="Century Gothic"/>
      <w:b w:val="1"/>
      <w:color w:val="91993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91993e" w:space="4" w:sz="8" w:val="single"/>
      </w:pBdr>
      <w:spacing w:after="300" w:line="240" w:lineRule="auto"/>
    </w:pPr>
    <w:rPr>
      <w:rFonts w:ascii="Century Gothic" w:cs="Century Gothic" w:eastAsia="Century Gothic" w:hAnsi="Century Gothic"/>
      <w:color w:val="354b21"/>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