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/>
    <w:p w14:paraId="78CD0A17" w14:textId="6D0909EA" w:rsidR="00A0169C" w:rsidRDefault="00A0169C"/>
    <w:p w14:paraId="04AFD429" w14:textId="77777777" w:rsidR="00A72F99" w:rsidRPr="00456EF4" w:rsidRDefault="00A72F99" w:rsidP="00A72F99">
      <w:pPr>
        <w:pStyle w:val="H1-Worksheet-Table-BoxLetterH"/>
        <w:jc w:val="both"/>
        <w:rPr>
          <w:lang w:val="fr-FR"/>
        </w:rPr>
      </w:pPr>
      <w:r w:rsidRPr="00456EF4">
        <w:rPr>
          <w:lang w:val="fr-FR"/>
        </w:rPr>
        <w:t>Feuille de travail 2 : Exemple d’analyse comportementale</w:t>
      </w:r>
    </w:p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0"/>
        <w:gridCol w:w="9101"/>
      </w:tblGrid>
      <w:tr w:rsidR="00172B48" w:rsidRPr="00172B48" w14:paraId="33EFA3DC" w14:textId="77777777" w:rsidTr="00C22A51">
        <w:trPr>
          <w:trHeight w:val="720"/>
        </w:trPr>
        <w:tc>
          <w:tcPr>
            <w:tcW w:w="4550" w:type="dxa"/>
            <w:shd w:val="clear" w:color="auto" w:fill="BA0C2F"/>
            <w:vAlign w:val="center"/>
          </w:tcPr>
          <w:p w14:paraId="2807C084" w14:textId="7310FE52" w:rsidR="00172B48" w:rsidRPr="00D96D69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ascii="Gill Sans Std" w:hAnsi="Gill Sans Std" w:cs="Gill Sans Std"/>
                <w:b/>
                <w:bCs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96D69"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Résultat du programme </w:t>
            </w:r>
            <w:r w:rsidR="00172B48" w:rsidRPr="00D96D69">
              <w:rPr>
                <w:rStyle w:val="Bold"/>
                <w:rFonts w:ascii="Gill Sans MT" w:hAnsi="Gill Sans MT"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9101" w:type="dxa"/>
            <w:shd w:val="clear" w:color="auto" w:fill="FFFFFF" w:themeFill="background1"/>
            <w:vAlign w:val="center"/>
          </w:tcPr>
          <w:p w14:paraId="4C715C52" w14:textId="77777777" w:rsidR="00172B48" w:rsidRPr="00172B48" w:rsidRDefault="00172B48" w:rsidP="00260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6E023F" w14:textId="77777777" w:rsidR="00172B48" w:rsidRPr="00172B48" w:rsidRDefault="00172B48" w:rsidP="00172B4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Gill Sans Std"/>
          <w:color w:val="00000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  <w:gridCol w:w="3420"/>
      </w:tblGrid>
      <w:tr w:rsidR="00172B48" w:rsidRPr="00172B48" w14:paraId="43F57DC5" w14:textId="77777777" w:rsidTr="002603CF">
        <w:trPr>
          <w:trHeight w:val="360"/>
        </w:trPr>
        <w:tc>
          <w:tcPr>
            <w:tcW w:w="102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58DDC4" w14:textId="27DFED41" w:rsidR="00172B48" w:rsidRPr="00D96D69" w:rsidRDefault="00D96D69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96D69"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Analyse comportementale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FFFFFF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40687D" w14:textId="0019830D" w:rsidR="00172B48" w:rsidRPr="00D96D69" w:rsidRDefault="00D96D69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D96D69"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Activités</w:t>
            </w:r>
          </w:p>
        </w:tc>
      </w:tr>
      <w:tr w:rsidR="00172B48" w:rsidRPr="00C22A51" w14:paraId="08AB8342" w14:textId="77777777" w:rsidTr="002603CF">
        <w:trPr>
          <w:trHeight w:val="360"/>
        </w:trPr>
        <w:tc>
          <w:tcPr>
            <w:tcW w:w="3420" w:type="dxa"/>
            <w:tcBorders>
              <w:top w:val="single" w:sz="8" w:space="0" w:color="FFFFFF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E6B9CC" w14:textId="66B3213D" w:rsidR="00172B48" w:rsidRPr="00D96D69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ascii="Gill Sans Std" w:hAnsi="Gill Sans Std" w:cs="Gill Sans Std"/>
                <w:b/>
                <w:bCs/>
                <w:caps/>
                <w:color w:val="000000"/>
                <w:sz w:val="22"/>
                <w:szCs w:val="22"/>
              </w:rPr>
            </w:pPr>
            <w:r w:rsidRPr="00D96D69"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</w:rPr>
              <w:t>Comportement et étapes prioritaires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388FBB" w14:textId="77777777" w:rsidR="00D96D69" w:rsidRPr="00C22A51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:lang w:val="fr-FR"/>
              </w:rPr>
            </w:pPr>
            <w:r w:rsidRPr="00C22A51"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:lang w:val="fr-FR"/>
              </w:rPr>
              <w:t>Facteurs</w:t>
            </w:r>
          </w:p>
          <w:p w14:paraId="2D80A0CD" w14:textId="77777777" w:rsidR="00D96D69" w:rsidRPr="00456EF4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ascii="Gill Sans Std" w:hAnsi="Gill Sans Std" w:cs="Gill Sans Std"/>
                <w:b/>
                <w:bCs/>
                <w:i/>
                <w:iCs/>
                <w:color w:val="FFFFFF" w:themeColor="background1"/>
                <w:sz w:val="22"/>
                <w:szCs w:val="22"/>
                <w:lang w:val="fr-FR"/>
              </w:rPr>
            </w:pPr>
            <w:r w:rsidRPr="00456EF4">
              <w:rPr>
                <w:rFonts w:ascii="Gill Sans Std" w:hAnsi="Gill Sans Std" w:cs="Gill Sans Std"/>
                <w:b/>
                <w:bCs/>
                <w:i/>
                <w:iCs/>
                <w:color w:val="FFFFFF" w:themeColor="background1"/>
                <w:sz w:val="22"/>
                <w:szCs w:val="22"/>
                <w:lang w:val="fr-FR"/>
              </w:rPr>
              <w:t>Pourquoi les gens pratiquent-ils ou ne pratiquent-ils pas ce comportement maintenant ?</w:t>
            </w:r>
          </w:p>
          <w:p w14:paraId="58D74E17" w14:textId="3AA598FD" w:rsidR="00172B48" w:rsidRPr="00456EF4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456EF4">
              <w:rPr>
                <w:rFonts w:ascii="Gill Sans Std" w:hAnsi="Gill Sans Std" w:cs="Gill Sans Std"/>
                <w:color w:val="FFFFFF" w:themeColor="background1"/>
                <w:sz w:val="22"/>
                <w:szCs w:val="22"/>
                <w:lang w:val="fr-FR"/>
              </w:rPr>
              <w:t>(facteurs marqués d’un astérisque à l’étape 4)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10F578" w14:textId="77777777" w:rsidR="00D96D69" w:rsidRPr="00C22A51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:lang w:val="fr-FR"/>
              </w:rPr>
            </w:pPr>
            <w:r w:rsidRPr="00C22A51">
              <w:rPr>
                <w:rFonts w:ascii="Gill Sans Std" w:hAnsi="Gill Sans Std" w:cs="Gill Sans Std"/>
                <w:b/>
                <w:bCs/>
                <w:caps/>
                <w:color w:val="FFFFFF" w:themeColor="background1"/>
                <w:sz w:val="22"/>
                <w:szCs w:val="22"/>
                <w:lang w:val="fr-FR"/>
              </w:rPr>
              <w:t>Acteurs et actions de soutien</w:t>
            </w:r>
          </w:p>
          <w:p w14:paraId="3419FE62" w14:textId="77777777" w:rsidR="00D96D69" w:rsidRPr="00456EF4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ascii="Gill Sans Std" w:hAnsi="Gill Sans Std" w:cs="Gill Sans Std"/>
                <w:b/>
                <w:bCs/>
                <w:i/>
                <w:iCs/>
                <w:color w:val="FFFFFF" w:themeColor="background1"/>
                <w:sz w:val="22"/>
                <w:szCs w:val="22"/>
                <w:lang w:val="fr-FR"/>
              </w:rPr>
            </w:pPr>
            <w:r w:rsidRPr="00456EF4">
              <w:rPr>
                <w:rFonts w:ascii="Gill Sans Std" w:hAnsi="Gill Sans Std" w:cs="Gill Sans Std"/>
                <w:b/>
                <w:bCs/>
                <w:i/>
                <w:iCs/>
                <w:color w:val="FFFFFF" w:themeColor="background1"/>
                <w:sz w:val="22"/>
                <w:szCs w:val="22"/>
                <w:lang w:val="fr-FR"/>
              </w:rPr>
              <w:t>Qui doit faire quoi pour réduire l’obstacle ou soutenir le facteur de motivation ?</w:t>
            </w:r>
          </w:p>
          <w:p w14:paraId="456ABC48" w14:textId="6440C5EC" w:rsidR="00172B48" w:rsidRPr="00456EF4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456EF4">
              <w:rPr>
                <w:rFonts w:ascii="Gill Sans Std" w:hAnsi="Gill Sans Std" w:cs="Gill Sans Std"/>
                <w:color w:val="FFFFFF" w:themeColor="background1"/>
                <w:sz w:val="22"/>
                <w:szCs w:val="22"/>
                <w:lang w:val="fr-FR"/>
              </w:rPr>
              <w:t>(acteurs et actions marqués d’un astérisque à l’étape 4)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C5FDEF" w14:textId="03AED130" w:rsidR="00172B48" w:rsidRPr="00456EF4" w:rsidRDefault="00D96D69" w:rsidP="00D96D69">
            <w:pPr>
              <w:suppressAutoHyphens/>
              <w:autoSpaceDE w:val="0"/>
              <w:autoSpaceDN w:val="0"/>
              <w:adjustRightInd w:val="0"/>
              <w:spacing w:before="72" w:after="72"/>
              <w:textAlignment w:val="center"/>
              <w:rPr>
                <w:rFonts w:ascii="Gill Sans Std" w:hAnsi="Gill Sans Std" w:cs="Gill Sans Std"/>
                <w:b/>
                <w:bCs/>
                <w:i/>
                <w:iCs/>
                <w:color w:val="000000"/>
                <w:sz w:val="22"/>
                <w:szCs w:val="22"/>
                <w:lang w:val="fr-FR"/>
              </w:rPr>
            </w:pPr>
            <w:r w:rsidRPr="00456EF4">
              <w:rPr>
                <w:rFonts w:ascii="Gill Sans Std" w:hAnsi="Gill Sans Std" w:cs="Gill Sans Std"/>
                <w:b/>
                <w:bCs/>
                <w:i/>
                <w:iCs/>
                <w:color w:val="FFFFFF" w:themeColor="background1"/>
                <w:sz w:val="22"/>
                <w:szCs w:val="22"/>
                <w:lang w:val="fr-FR"/>
              </w:rPr>
              <w:t>Que ferez-vous pour réduire les obstacles ou soutenir les facteurs de motivation ?</w:t>
            </w:r>
          </w:p>
        </w:tc>
      </w:tr>
      <w:tr w:rsidR="00172B48" w:rsidRPr="00C22A51" w14:paraId="7CB824BF" w14:textId="77777777" w:rsidTr="002603CF"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D72EC1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29694B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B95183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7904C0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</w:tr>
      <w:tr w:rsidR="00172B48" w:rsidRPr="00C22A51" w14:paraId="70912593" w14:textId="77777777" w:rsidTr="002603CF"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669BE9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782278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CF33DB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051F5E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</w:tr>
      <w:tr w:rsidR="00172B48" w:rsidRPr="00C22A51" w14:paraId="7DFB7D2C" w14:textId="77777777" w:rsidTr="002603CF"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5B5CBC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01542A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06AE1F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528D17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</w:tr>
      <w:tr w:rsidR="00172B48" w:rsidRPr="00C22A51" w14:paraId="2F915582" w14:textId="77777777" w:rsidTr="002603CF"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FE0EAD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85C8E8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793FC1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8F8FED" w14:textId="77777777" w:rsidR="00172B48" w:rsidRPr="00456EF4" w:rsidRDefault="00172B48" w:rsidP="002603CF">
            <w:pPr>
              <w:autoSpaceDE w:val="0"/>
              <w:autoSpaceDN w:val="0"/>
              <w:adjustRightInd w:val="0"/>
              <w:rPr>
                <w:color w:val="FFFFFF" w:themeColor="background1"/>
                <w:lang w:val="fr-FR"/>
              </w:rPr>
            </w:pPr>
          </w:p>
        </w:tc>
      </w:tr>
    </w:tbl>
    <w:p w14:paraId="758A30F8" w14:textId="77777777" w:rsidR="00172B48" w:rsidRPr="00456EF4" w:rsidRDefault="00172B48" w:rsidP="00172B48">
      <w:pPr>
        <w:autoSpaceDE w:val="0"/>
        <w:autoSpaceDN w:val="0"/>
        <w:adjustRightInd w:val="0"/>
        <w:spacing w:before="180" w:after="72" w:line="288" w:lineRule="auto"/>
        <w:textAlignment w:val="center"/>
        <w:rPr>
          <w:rFonts w:cs="Gill Sans Std"/>
          <w:color w:val="000000"/>
          <w:lang w:val="fr-FR"/>
        </w:rPr>
      </w:pPr>
    </w:p>
    <w:p w14:paraId="23430C40" w14:textId="77777777" w:rsidR="00A0169C" w:rsidRPr="00456EF4" w:rsidRDefault="00A0169C" w:rsidP="00172B48">
      <w:pPr>
        <w:rPr>
          <w:lang w:val="fr-FR"/>
        </w:rPr>
      </w:pPr>
    </w:p>
    <w:sectPr w:rsidR="00A0169C" w:rsidRPr="00456EF4" w:rsidSect="00172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A989D" w14:textId="77777777" w:rsidR="008A353B" w:rsidRDefault="008A353B" w:rsidP="00DD6AD9">
      <w:r>
        <w:separator/>
      </w:r>
    </w:p>
  </w:endnote>
  <w:endnote w:type="continuationSeparator" w:id="0">
    <w:p w14:paraId="4D09683D" w14:textId="77777777" w:rsidR="008A353B" w:rsidRDefault="008A353B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56CB75E" w14:textId="22CB3501" w:rsidR="00DE3639" w:rsidRPr="00DE3639" w:rsidRDefault="00DE3639" w:rsidP="00546E1D">
        <w:pPr>
          <w:pStyle w:val="Footer"/>
          <w:framePr w:w="665" w:h="314" w:hRule="exact" w:wrap="none" w:vAnchor="text" w:hAnchor="page" w:x="14672" w:y="322"/>
          <w:jc w:val="right"/>
          <w:rPr>
            <w:rStyle w:val="PageNumber"/>
            <w:color w:val="FFFFFF" w:themeColor="background1"/>
          </w:rPr>
        </w:pPr>
        <w:r w:rsidRPr="00DE3639">
          <w:rPr>
            <w:rStyle w:val="PageNumber"/>
            <w:color w:val="FFFFFF" w:themeColor="background1"/>
          </w:rPr>
          <w:fldChar w:fldCharType="begin"/>
        </w:r>
        <w:r w:rsidRPr="00DE3639">
          <w:rPr>
            <w:rStyle w:val="PageNumber"/>
            <w:color w:val="FFFFFF" w:themeColor="background1"/>
          </w:rPr>
          <w:instrText xml:space="preserve"> PAGE </w:instrText>
        </w:r>
        <w:r w:rsidRPr="00DE3639">
          <w:rPr>
            <w:rStyle w:val="PageNumber"/>
            <w:color w:val="FFFFFF" w:themeColor="background1"/>
          </w:rPr>
          <w:fldChar w:fldCharType="separate"/>
        </w:r>
        <w:r w:rsidRPr="00DE3639">
          <w:rPr>
            <w:rStyle w:val="PageNumber"/>
            <w:noProof/>
            <w:color w:val="FFFFFF" w:themeColor="background1"/>
          </w:rPr>
          <w:t>2</w:t>
        </w:r>
        <w:r w:rsidRPr="00DE3639">
          <w:rPr>
            <w:rStyle w:val="PageNumber"/>
            <w:color w:val="FFFFFF" w:themeColor="background1"/>
          </w:rPr>
          <w:fldChar w:fldCharType="end"/>
        </w:r>
      </w:p>
    </w:sdtContent>
  </w:sdt>
  <w:p w14:paraId="68DEA3E1" w14:textId="5D8E185A" w:rsidR="00DD6AD9" w:rsidRDefault="00DD6AD9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0240A0CD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FDC52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4643C020" w:rsidR="00DD6AD9" w:rsidRDefault="00172B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E6109" wp14:editId="6269425E">
              <wp:simplePos x="0" y="0"/>
              <wp:positionH relativeFrom="margin">
                <wp:posOffset>5534097</wp:posOffset>
              </wp:positionH>
              <wp:positionV relativeFrom="paragraph">
                <wp:posOffset>8255</wp:posOffset>
              </wp:positionV>
              <wp:extent cx="2644815" cy="5486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4815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93BACE" w14:textId="77777777" w:rsidR="00456EF4" w:rsidRPr="00AB66C3" w:rsidRDefault="00456EF4" w:rsidP="00456EF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AB66C3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Cette feuille de travail accompagne Utilisation de la recherche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 pour concevoir une stratégie CS</w:t>
                          </w:r>
                          <w:r w:rsidRPr="00AB66C3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C, qui fait partie de la suite d'outils pour une nutrition de haute qualité d'USAID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en Action pour la Nutrition.</w:t>
                          </w:r>
                        </w:p>
                        <w:p w14:paraId="046588F5" w14:textId="69B7C1D3" w:rsidR="00172B48" w:rsidRPr="00456EF4" w:rsidRDefault="00172B48" w:rsidP="00172B48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E6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35.75pt;margin-top:.65pt;width:208.2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" filled="f" stroked="f" strokeweight=".5pt">
              <v:textbox>
                <w:txbxContent>
                  <w:p w14:paraId="4993BACE" w14:textId="77777777" w:rsidR="00456EF4" w:rsidRPr="00AB66C3" w:rsidRDefault="00456EF4" w:rsidP="00456EF4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AB66C3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Cette feuille de travail accompagne Utilisation de la recherche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 pour concevoir une stratégie CS</w:t>
                    </w:r>
                    <w:r w:rsidRPr="00AB66C3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C, qui fait partie de la suite d'outils pour une nutrition de haute qualité d'USAID 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en Action pour la Nutrition.</w:t>
                    </w:r>
                  </w:p>
                  <w:p w14:paraId="046588F5" w14:textId="69B7C1D3" w:rsidR="00172B48" w:rsidRPr="00456EF4" w:rsidRDefault="00172B48" w:rsidP="00172B48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611FC18A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1C90E422" w:rsidR="00DD6AD9" w:rsidRPr="00456EF4" w:rsidRDefault="00A72F99" w:rsidP="00A72F99">
                          <w:pPr>
                            <w:tabs>
                              <w:tab w:val="left" w:pos="4500"/>
                              <w:tab w:val="left" w:pos="4680"/>
                              <w:tab w:val="left" w:pos="13860"/>
                            </w:tabs>
                            <w:rPr>
                              <w:color w:val="FFFFFF" w:themeColor="background1"/>
                              <w:lang w:val="fr-FR"/>
                            </w:rPr>
                          </w:pPr>
                          <w:r w:rsidRPr="00456EF4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 xml:space="preserve">USAID EN ACTION POUR LA NUTRITION         </w:t>
                          </w:r>
                          <w:r w:rsidR="00DD6AD9" w:rsidRPr="00456EF4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>www.advancingnutrituion.org</w:t>
                          </w:r>
                          <w:r w:rsidR="00DD6AD9" w:rsidRPr="00456EF4">
                            <w:rPr>
                              <w:color w:val="FFFFFF" w:themeColor="background1"/>
                              <w:lang w:val="fr-FR"/>
                            </w:rPr>
                            <w:tab/>
                            <w:t>Ju</w:t>
                          </w:r>
                          <w:r w:rsidRPr="00456EF4">
                            <w:rPr>
                              <w:color w:val="FFFFFF" w:themeColor="background1"/>
                              <w:lang w:val="fr-FR"/>
                            </w:rPr>
                            <w:t>il</w:t>
                          </w:r>
                          <w:r w:rsidR="00DD6AD9" w:rsidRPr="00456EF4">
                            <w:rPr>
                              <w:color w:val="FFFFFF" w:themeColor="background1"/>
                              <w:lang w:val="fr-FR"/>
                            </w:rPr>
                            <w:t>l</w:t>
                          </w:r>
                          <w:r w:rsidRPr="00456EF4">
                            <w:rPr>
                              <w:color w:val="FFFFFF" w:themeColor="background1"/>
                              <w:lang w:val="fr-FR"/>
                            </w:rPr>
                            <w:t>et</w:t>
                          </w:r>
                          <w:r w:rsidR="00DD6AD9" w:rsidRPr="00456EF4">
                            <w:rPr>
                              <w:color w:val="FFFFFF" w:themeColor="background1"/>
                              <w:lang w:val="fr-FR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0300EA" id="Text Box 7" o:spid="_x0000_s1029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" fillcolor="#ba0c2f" strokeweight=".5pt">
              <v:textbox inset="21.6pt,,21.6pt">
                <w:txbxContent>
                  <w:p w14:paraId="1C8DECB7" w14:textId="1C90E422" w:rsidR="00DD6AD9" w:rsidRPr="003B092A" w:rsidRDefault="00A72F99" w:rsidP="00A72F99">
                    <w:pPr>
                      <w:tabs>
                        <w:tab w:val="left" w:pos="4500"/>
                        <w:tab w:val="left" w:pos="4680"/>
                        <w:tab w:val="left" w:pos="138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 xml:space="preserve">USAID 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>EN ACTION POUR LA NUTRITIO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 xml:space="preserve">N         </w:t>
                    </w:r>
                    <w:r w:rsidR="00DD6AD9" w:rsidRPr="003B092A">
                      <w:rPr>
                        <w:b/>
                        <w:bCs/>
                        <w:color w:val="FFFFFF" w:themeColor="background1"/>
                      </w:rPr>
                      <w:t>www.advancingnutrituion.org</w:t>
                    </w:r>
                    <w:r w:rsidR="00DD6AD9" w:rsidRPr="003B092A">
                      <w:rPr>
                        <w:color w:val="FFFFFF" w:themeColor="background1"/>
                      </w:rPr>
                      <w:tab/>
                    </w:r>
                    <w:proofErr w:type="spellStart"/>
                    <w:r w:rsidR="00DD6AD9" w:rsidRPr="003B092A">
                      <w:rPr>
                        <w:color w:val="FFFFFF" w:themeColor="background1"/>
                      </w:rPr>
                      <w:t>Ju</w:t>
                    </w:r>
                    <w:r>
                      <w:rPr>
                        <w:color w:val="FFFFFF" w:themeColor="background1"/>
                      </w:rPr>
                      <w:t>il</w:t>
                    </w:r>
                    <w:r w:rsidR="00DD6AD9" w:rsidRPr="003B092A">
                      <w:rPr>
                        <w:color w:val="FFFFFF" w:themeColor="background1"/>
                      </w:rPr>
                      <w:t>l</w:t>
                    </w:r>
                    <w:r>
                      <w:rPr>
                        <w:color w:val="FFFFFF" w:themeColor="background1"/>
                      </w:rPr>
                      <w:t>et</w:t>
                    </w:r>
                    <w:proofErr w:type="spellEnd"/>
                    <w:r w:rsidR="00DD6AD9"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3973" w14:textId="77777777" w:rsidR="008A353B" w:rsidRDefault="008A353B" w:rsidP="00DD6AD9">
      <w:r>
        <w:separator/>
      </w:r>
    </w:p>
  </w:footnote>
  <w:footnote w:type="continuationSeparator" w:id="0">
    <w:p w14:paraId="3D2C11CF" w14:textId="77777777" w:rsidR="008A353B" w:rsidRDefault="008A353B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542B" w14:textId="77777777" w:rsidR="005D0E14" w:rsidRDefault="005D0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E762" w14:textId="77777777" w:rsidR="005D0E14" w:rsidRDefault="005D0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59A22521" w:rsidR="00DD6AD9" w:rsidRPr="00DE063D" w:rsidRDefault="00DE063D" w:rsidP="00DE063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2576" behindDoc="1" locked="0" layoutInCell="1" allowOverlap="1" wp14:anchorId="25B6E86E" wp14:editId="7C7C0948">
          <wp:simplePos x="0" y="0"/>
          <wp:positionH relativeFrom="page">
            <wp:posOffset>457200</wp:posOffset>
          </wp:positionH>
          <wp:positionV relativeFrom="paragraph">
            <wp:posOffset>-185420</wp:posOffset>
          </wp:positionV>
          <wp:extent cx="2560320" cy="749300"/>
          <wp:effectExtent l="0" t="0" r="0" b="0"/>
          <wp:wrapSquare wrapText="bothSides"/>
          <wp:docPr id="4" name="Picture 4" descr="USAID logo: &quot;USAID: United States Agency [for] International Development. USAID. Du peuple Americain&quot;" title="USAID logo: &quot;USAID: United States Agency [for] International Development. USAID. Du peuple America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9" t="16922" r="8327" b="20001"/>
                  <a:stretch/>
                </pic:blipFill>
                <pic:spPr bwMode="auto">
                  <a:xfrm>
                    <a:off x="0" y="0"/>
                    <a:ext cx="256032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0E0D67" wp14:editId="48BB1C47">
              <wp:simplePos x="0" y="0"/>
              <wp:positionH relativeFrom="column">
                <wp:posOffset>7086600</wp:posOffset>
              </wp:positionH>
              <wp:positionV relativeFrom="paragraph">
                <wp:posOffset>-457200</wp:posOffset>
              </wp:positionV>
              <wp:extent cx="2286000" cy="804672"/>
              <wp:effectExtent l="0" t="0" r="1270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4672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580A09" w14:textId="7D8658C9" w:rsidR="00026A9C" w:rsidRPr="00026A9C" w:rsidRDefault="00026A9C" w:rsidP="00026A9C">
                          <w:pPr>
                            <w:pStyle w:val="Top-TabLetterH"/>
                            <w:rPr>
                              <w:rFonts w:ascii="Gill Sans MT" w:hAnsi="Gill Sans MT"/>
                              <w:lang w:val="fr-FR"/>
                            </w:rPr>
                          </w:pPr>
                          <w:r w:rsidRPr="00026A9C">
                            <w:rPr>
                              <w:rFonts w:ascii="Gill Sans MT" w:hAnsi="Gill Sans MT"/>
                              <w:lang w:val="fr-FR"/>
                            </w:rPr>
                            <w:t>Tableau d'analyse comportementale/</w:t>
                          </w:r>
                        </w:p>
                        <w:p w14:paraId="0A25A7F3" w14:textId="3185B770" w:rsidR="00DE063D" w:rsidRPr="00026A9C" w:rsidRDefault="00026A9C" w:rsidP="00026A9C">
                          <w:pPr>
                            <w:pStyle w:val="Top-TabLetterH"/>
                            <w:rPr>
                              <w:lang w:val="fr-FR"/>
                            </w:rPr>
                          </w:pPr>
                          <w:r w:rsidRPr="00026A9C">
                            <w:rPr>
                              <w:rFonts w:ascii="Gill Sans MT" w:hAnsi="Gill Sans MT"/>
                              <w:lang w:val="fr-FR"/>
                            </w:rPr>
                            <w:t>Profil de comportement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6858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E0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pt;margin-top:-36pt;width:180pt;height:6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" fillcolor="#ba0c2f" strokeweight=".5pt">
              <v:textbox inset=",,54pt">
                <w:txbxContent>
                  <w:p w14:paraId="29580A09" w14:textId="7D8658C9" w:rsidR="00026A9C" w:rsidRPr="00026A9C" w:rsidRDefault="00026A9C" w:rsidP="00026A9C">
                    <w:pPr>
                      <w:pStyle w:val="Top-TabLetterH"/>
                      <w:rPr>
                        <w:rFonts w:ascii="Gill Sans MT" w:hAnsi="Gill Sans MT"/>
                        <w:lang w:val="fr-FR"/>
                      </w:rPr>
                    </w:pPr>
                    <w:r w:rsidRPr="00026A9C">
                      <w:rPr>
                        <w:rFonts w:ascii="Gill Sans MT" w:hAnsi="Gill Sans MT"/>
                        <w:lang w:val="fr-FR"/>
                      </w:rPr>
                      <w:t xml:space="preserve">Tableau d'analyse </w:t>
                    </w:r>
                    <w:r w:rsidRPr="00026A9C">
                      <w:rPr>
                        <w:rFonts w:ascii="Gill Sans MT" w:hAnsi="Gill Sans MT"/>
                        <w:lang w:val="fr-FR"/>
                      </w:rPr>
                      <w:t>comportementale</w:t>
                    </w:r>
                    <w:r w:rsidRPr="00026A9C">
                      <w:rPr>
                        <w:rFonts w:ascii="Gill Sans MT" w:hAnsi="Gill Sans MT"/>
                        <w:lang w:val="fr-FR"/>
                      </w:rPr>
                      <w:t>/</w:t>
                    </w:r>
                  </w:p>
                  <w:p w14:paraId="0A25A7F3" w14:textId="3185B770" w:rsidR="00DE063D" w:rsidRPr="00026A9C" w:rsidRDefault="00026A9C" w:rsidP="00026A9C">
                    <w:pPr>
                      <w:pStyle w:val="Top-TabLetterH"/>
                      <w:rPr>
                        <w:lang w:val="fr-FR"/>
                      </w:rPr>
                    </w:pPr>
                    <w:r w:rsidRPr="00026A9C">
                      <w:rPr>
                        <w:rFonts w:ascii="Gill Sans MT" w:hAnsi="Gill Sans MT"/>
                        <w:lang w:val="fr-FR"/>
                      </w:rPr>
                      <w:t>Profil de comportement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0170D2"/>
    <w:rsid w:val="00026A9C"/>
    <w:rsid w:val="00072CA4"/>
    <w:rsid w:val="00172B48"/>
    <w:rsid w:val="001D4233"/>
    <w:rsid w:val="00220164"/>
    <w:rsid w:val="00233167"/>
    <w:rsid w:val="00456EF4"/>
    <w:rsid w:val="00546E1D"/>
    <w:rsid w:val="005D0E14"/>
    <w:rsid w:val="006963EE"/>
    <w:rsid w:val="008A353B"/>
    <w:rsid w:val="009F3F11"/>
    <w:rsid w:val="00A0169C"/>
    <w:rsid w:val="00A72F99"/>
    <w:rsid w:val="00C22A51"/>
    <w:rsid w:val="00D96D69"/>
    <w:rsid w:val="00DD6AD9"/>
    <w:rsid w:val="00DE063D"/>
    <w:rsid w:val="00DE3639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paragraph" w:customStyle="1" w:styleId="Table-TextLetterH">
    <w:name w:val="Table-Text (Letter H)"/>
    <w:basedOn w:val="Normal"/>
    <w:uiPriority w:val="99"/>
    <w:rsid w:val="00172B48"/>
    <w:pPr>
      <w:suppressAutoHyphens/>
      <w:autoSpaceDE w:val="0"/>
      <w:autoSpaceDN w:val="0"/>
      <w:adjustRightInd w:val="0"/>
      <w:spacing w:before="72" w:after="72" w:line="288" w:lineRule="auto"/>
      <w:textAlignment w:val="center"/>
    </w:pPr>
    <w:rPr>
      <w:rFonts w:ascii="Gill Sans Std" w:hAnsi="Gill Sans Std" w:cs="Gill Sans Std"/>
      <w:color w:val="000000"/>
      <w:sz w:val="22"/>
      <w:szCs w:val="22"/>
    </w:rPr>
  </w:style>
  <w:style w:type="character" w:customStyle="1" w:styleId="Bold">
    <w:name w:val="Bold"/>
    <w:uiPriority w:val="99"/>
    <w:rsid w:val="00172B48"/>
    <w:rPr>
      <w:rFonts w:ascii="Gill Sans Std" w:hAnsi="Gill Sans Std" w:cs="Gill Sans Std"/>
      <w:b/>
      <w:bCs/>
    </w:rPr>
  </w:style>
  <w:style w:type="paragraph" w:customStyle="1" w:styleId="H1-Worksheet-Table-BoxLetterH">
    <w:name w:val="H1-Worksheet-Table-Box (Letter H)"/>
    <w:basedOn w:val="Normal"/>
    <w:uiPriority w:val="99"/>
    <w:rsid w:val="00A72F99"/>
    <w:pPr>
      <w:autoSpaceDE w:val="0"/>
      <w:autoSpaceDN w:val="0"/>
      <w:adjustRightInd w:val="0"/>
      <w:spacing w:before="180" w:line="288" w:lineRule="auto"/>
      <w:textAlignment w:val="center"/>
    </w:pPr>
    <w:rPr>
      <w:rFonts w:ascii="Gill Sans Std" w:hAnsi="Gill Sans Std" w:cs="Gill Sans Std"/>
      <w:b/>
      <w:bCs/>
      <w:color w:val="6C6463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Utiliser la recherche pour concevoir une Stratégie de changement social et comportemental Pour une nutrition multisectorielle.  Feuille de travail 2 (Juillet 2021)</dc:title>
  <dc:subject>Feuille de travail 2 pour rapport sur utiliser la recherche pour concevoir une stratégie de changement social et comportemental pour une nutrition multisectorielle</dc:subject>
  <dc:creator>USAID;USAID EN ACTION POUR LA NUTRITION</dc:creator>
  <cp:keywords>USAID, USAID EN ACTION POUR LA NUTRITION, changement social et comportemental, CSC, nutrition multisectorielle, nutrition, SBC</cp:keywords>
  <dc:description/>
  <cp:lastModifiedBy>Jose Padua</cp:lastModifiedBy>
  <cp:revision>4</cp:revision>
  <dcterms:created xsi:type="dcterms:W3CDTF">2022-01-10T19:49:00Z</dcterms:created>
  <dcterms:modified xsi:type="dcterms:W3CDTF">2022-01-13T22:35:00Z</dcterms:modified>
</cp:coreProperties>
</file>