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ABF" w14:textId="07104B6B" w:rsidR="00946528" w:rsidRDefault="00502EFB" w:rsidP="00946528">
      <w:pPr>
        <w:pStyle w:val="AN-Title"/>
      </w:pPr>
      <w:r>
        <w:t xml:space="preserve">Caregiver-Child Interactions </w:t>
      </w:r>
      <w:r w:rsidR="00F00A90">
        <w:t>with Narration</w:t>
      </w:r>
      <w:r w:rsidR="00266B90">
        <w:t xml:space="preserve"> </w:t>
      </w:r>
      <w:bookmarkStart w:id="0" w:name="_Hlk152939350"/>
      <w:r w:rsidR="00266B90" w:rsidRPr="00266B90">
        <w:rPr>
          <w:bCs/>
        </w:rPr>
        <w:t>–</w:t>
      </w:r>
      <w:bookmarkEnd w:id="0"/>
      <w:r w:rsidR="00266B90">
        <w:t xml:space="preserve"> </w:t>
      </w:r>
      <w:r w:rsidR="00F00A90">
        <w:t>Ghana</w:t>
      </w:r>
    </w:p>
    <w:p w14:paraId="3ED33076" w14:textId="77777777" w:rsidR="00946528" w:rsidRPr="00240602" w:rsidRDefault="00946528" w:rsidP="0047388F">
      <w:pPr>
        <w:pStyle w:val="AN-Subtitle"/>
        <w:rPr>
          <w:b/>
        </w:rPr>
      </w:pPr>
      <w:r w:rsidRPr="00240602">
        <w:t>English Video Transcript</w:t>
      </w:r>
    </w:p>
    <w:p w14:paraId="52781A08" w14:textId="77777777" w:rsidR="00946528" w:rsidRPr="0047388F" w:rsidRDefault="00946528" w:rsidP="0047388F">
      <w:pPr>
        <w:pStyle w:val="AN-Head1"/>
      </w:pPr>
    </w:p>
    <w:p w14:paraId="03610D87" w14:textId="2A2D0072" w:rsidR="00946528" w:rsidRDefault="00946528" w:rsidP="00946528">
      <w:pPr>
        <w:pStyle w:val="AN-Head1"/>
      </w:pPr>
      <w:r>
        <w:t>Narrator</w:t>
      </w:r>
      <w:bookmarkStart w:id="1" w:name="_Toc8984912"/>
      <w:bookmarkStart w:id="2" w:name="_Toc48469634"/>
    </w:p>
    <w:p w14:paraId="51991996" w14:textId="77777777" w:rsidR="00946528" w:rsidRDefault="00122DF0" w:rsidP="00946528">
      <w:pPr>
        <w:pStyle w:val="BodyText"/>
        <w:spacing w:before="120"/>
        <w:ind w:left="0" w:right="394"/>
      </w:pPr>
      <w:r w:rsidRPr="00942094">
        <w:t>This video demonstrates responsive care interactions between a caregiver and child in Ghana.</w:t>
      </w:r>
      <w:r>
        <w:t xml:space="preserve"> </w:t>
      </w:r>
      <w:r w:rsidRPr="00122DF0">
        <w:t>The scenes are narrated – explaining the interaction, how the child is communicating using cues and the responses of the caregiver.</w:t>
      </w:r>
      <w:bookmarkEnd w:id="1"/>
      <w:bookmarkEnd w:id="2"/>
    </w:p>
    <w:p w14:paraId="013230F2" w14:textId="190641A4" w:rsidR="00946528" w:rsidRDefault="00946528" w:rsidP="00946528">
      <w:pPr>
        <w:pStyle w:val="AN-Head2"/>
      </w:pPr>
    </w:p>
    <w:p w14:paraId="67DC1ADF" w14:textId="13460B75" w:rsidR="00946528" w:rsidRDefault="00122DF0" w:rsidP="00946528">
      <w:pPr>
        <w:pStyle w:val="AN-Head2"/>
      </w:pPr>
      <w:proofErr w:type="gramStart"/>
      <w:r w:rsidRPr="00122DF0">
        <w:t>3 Month Old</w:t>
      </w:r>
      <w:proofErr w:type="gramEnd"/>
      <w:r w:rsidRPr="00122DF0">
        <w:t xml:space="preserve"> Baby Interacts While Mother Washes Clothes</w:t>
      </w:r>
    </w:p>
    <w:p w14:paraId="344C7BE1" w14:textId="6B138B83" w:rsidR="00122DF0" w:rsidRDefault="00122DF0" w:rsidP="00946528">
      <w:pPr>
        <w:pStyle w:val="BodyText"/>
        <w:spacing w:before="120"/>
        <w:ind w:left="0" w:right="394"/>
      </w:pPr>
      <w:r w:rsidRPr="00122DF0">
        <w:t>Notice the baby’s hunger signals – she puts her fists in her mouth and licks her hand.</w:t>
      </w:r>
      <w:r>
        <w:t xml:space="preserve"> </w:t>
      </w:r>
      <w:r w:rsidRPr="00122DF0">
        <w:t>Her mother has placed her baby close to her while she washes clothes – making it easy for her to communicate and make eye contact with her baby.</w:t>
      </w:r>
      <w:r>
        <w:t xml:space="preserve"> </w:t>
      </w:r>
      <w:r w:rsidRPr="00122DF0">
        <w:t xml:space="preserve">Now the baby starts making sounds, getting fussy, and starts to cry – </w:t>
      </w:r>
      <w:r w:rsidR="00946528" w:rsidRPr="00122DF0">
        <w:t>signalling</w:t>
      </w:r>
      <w:r w:rsidRPr="00122DF0">
        <w:t xml:space="preserve"> she is too hungry.</w:t>
      </w:r>
      <w:r>
        <w:t xml:space="preserve"> </w:t>
      </w:r>
      <w:r w:rsidRPr="00122DF0">
        <w:t>The mother responds by picking up her baby to feed her.</w:t>
      </w:r>
    </w:p>
    <w:p w14:paraId="7D5EE1D7" w14:textId="77777777" w:rsidR="00946528" w:rsidRDefault="00946528" w:rsidP="00946528">
      <w:pPr>
        <w:pStyle w:val="AN-Head2"/>
      </w:pPr>
    </w:p>
    <w:p w14:paraId="05811C49" w14:textId="47EA2A20" w:rsidR="00122DF0" w:rsidRPr="00946528" w:rsidRDefault="00122DF0" w:rsidP="00946528">
      <w:pPr>
        <w:pStyle w:val="AN-Head2"/>
      </w:pPr>
      <w:proofErr w:type="gramStart"/>
      <w:r w:rsidRPr="00946528">
        <w:t>5 Month Old</w:t>
      </w:r>
      <w:proofErr w:type="gramEnd"/>
      <w:r w:rsidRPr="00946528">
        <w:t xml:space="preserve"> Baby Gets Sleepy</w:t>
      </w:r>
    </w:p>
    <w:p w14:paraId="1D7340DA" w14:textId="5E931F7E" w:rsidR="00122DF0" w:rsidRPr="00122DF0" w:rsidRDefault="00122DF0" w:rsidP="00946528">
      <w:pPr>
        <w:pStyle w:val="BodyText"/>
        <w:ind w:left="0"/>
      </w:pPr>
      <w:r w:rsidRPr="00122DF0">
        <w:t>The mother looks into the eyes of her baby and smiles as her baby looks back at her. They bond while breastfeeding. The mother interacts with her baby, who has just breastfed and wants to play. The mother holds her baby at eye level, making sounds and smiling at him. Her baby smiles back, enjoying the interaction, as the mother continues to play with him. Now the baby yawns, showing he is tired. He fusses and whines – and looks unhappy. The baby shows more signs of sleepiness. He gazes off, then rubs his eyes. The mother doesn’t respond to his signals yet – she continues to try to interest her baby in play. The baby continues to fuss. The mother tries to breastfeed him, but he soon pulls away. He shows he’s not hungry and wants to sleep. He rubs his eyes again. Now the mother responds to her baby’s sleep signals. She rocks him on her shoulder, and shuffles her feet in a rhythm – showing one way to put a baby to sleep.</w:t>
      </w:r>
    </w:p>
    <w:p w14:paraId="0BB5AB00" w14:textId="73AE5FEE" w:rsidR="00122DF0" w:rsidRDefault="00122DF0" w:rsidP="00122DF0">
      <w:pPr>
        <w:pStyle w:val="BodyText"/>
        <w:ind w:left="0" w:firstLine="120"/>
        <w:rPr>
          <w:sz w:val="20"/>
        </w:rPr>
      </w:pPr>
    </w:p>
    <w:p w14:paraId="2FFE75FB" w14:textId="43EB4842" w:rsidR="006D0D27" w:rsidRDefault="006D0D27" w:rsidP="00946528">
      <w:pPr>
        <w:pStyle w:val="AN-Head2"/>
        <w:rPr>
          <w:lang w:bidi="en-GB"/>
        </w:rPr>
      </w:pPr>
      <w:r>
        <w:rPr>
          <w:lang w:bidi="en-GB"/>
        </w:rPr>
        <w:t>6 Month Old Baby is Fascinated by a Chicken</w:t>
      </w:r>
    </w:p>
    <w:p w14:paraId="343FE07F" w14:textId="1F6E3652" w:rsidR="006D0D27" w:rsidRDefault="006D0D27" w:rsidP="00946528">
      <w:pPr>
        <w:pStyle w:val="BodyText"/>
        <w:ind w:left="0"/>
      </w:pPr>
      <w:r w:rsidRPr="006D0D27">
        <w:t xml:space="preserve">This baby, embraced by his mother, suddenly follows something with his eyes. His mother responds by turning him around to see better. She points to what has captured his interest; a chicken! She names it and motions toward it – sharing the baby’s interest. Seeing his wide eyes focused on the chicken, the mother talks about the chicken and even talks to the chicken. Then she moves her baby toward the chicken and back, back and forth, and moves them both around as the chicken moves – responding to her baby’s fascination with the chicken. The baby mimics her hand motion, eventually both waving bye </w:t>
      </w:r>
      <w:proofErr w:type="spellStart"/>
      <w:r w:rsidRPr="006D0D27">
        <w:t>bye</w:t>
      </w:r>
      <w:proofErr w:type="spellEnd"/>
      <w:r w:rsidRPr="006D0D27">
        <w:t xml:space="preserve"> as the chicken walks away.</w:t>
      </w:r>
    </w:p>
    <w:p w14:paraId="79114612" w14:textId="77777777" w:rsidR="0047388F" w:rsidRDefault="0047388F" w:rsidP="00946528">
      <w:pPr>
        <w:pStyle w:val="BodyText"/>
        <w:ind w:left="0"/>
      </w:pPr>
    </w:p>
    <w:p w14:paraId="2B2180F8" w14:textId="77777777" w:rsidR="003E7E8C" w:rsidRDefault="003E7E8C" w:rsidP="00946528">
      <w:pPr>
        <w:pStyle w:val="BodyText"/>
        <w:ind w:left="0"/>
      </w:pPr>
    </w:p>
    <w:p w14:paraId="4EDFDB40" w14:textId="77777777" w:rsidR="0047388F" w:rsidRPr="006D0D27" w:rsidRDefault="0047388F" w:rsidP="00946528">
      <w:pPr>
        <w:pStyle w:val="BodyText"/>
        <w:ind w:left="0"/>
      </w:pPr>
    </w:p>
    <w:p w14:paraId="1DA718EF" w14:textId="24300EBE" w:rsidR="00AF2E3A" w:rsidRDefault="00AF2E3A">
      <w:pPr>
        <w:pStyle w:val="BodyText"/>
        <w:ind w:left="0"/>
        <w:rPr>
          <w:sz w:val="20"/>
        </w:rPr>
      </w:pPr>
    </w:p>
    <w:p w14:paraId="47C3870C" w14:textId="7C48DE03" w:rsidR="00752D03" w:rsidRDefault="00752D03" w:rsidP="006D0D27">
      <w:pPr>
        <w:pStyle w:val="AN-Head2"/>
        <w:ind w:firstLine="120"/>
        <w:rPr>
          <w:lang w:bidi="en-GB"/>
        </w:rPr>
      </w:pPr>
    </w:p>
    <w:p w14:paraId="06BF5446" w14:textId="2C56D985" w:rsidR="00752D03" w:rsidRDefault="00752D03" w:rsidP="006D0D27">
      <w:pPr>
        <w:pStyle w:val="AN-Head2"/>
        <w:ind w:firstLine="120"/>
        <w:rPr>
          <w:lang w:bidi="en-GB"/>
        </w:rPr>
      </w:pPr>
    </w:p>
    <w:p w14:paraId="1DF02ED5" w14:textId="0087EFFE" w:rsidR="00752D03" w:rsidRDefault="00C40D7C" w:rsidP="006D0D27">
      <w:pPr>
        <w:pStyle w:val="AN-Head2"/>
        <w:ind w:firstLine="120"/>
        <w:rPr>
          <w:lang w:bidi="en-GB"/>
        </w:rPr>
      </w:pPr>
      <w:r>
        <w:rPr>
          <w:noProof/>
        </w:rPr>
        <mc:AlternateContent>
          <mc:Choice Requires="wpg">
            <w:drawing>
              <wp:anchor distT="0" distB="0" distL="114300" distR="114300" simplePos="0" relativeHeight="251666432" behindDoc="0" locked="0" layoutInCell="1" allowOverlap="1" wp14:anchorId="0BF0214C" wp14:editId="7E10DA44">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84" y="14770"/>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CC39" w14:textId="77777777" w:rsidR="00752D03" w:rsidRDefault="00752D03" w:rsidP="00752D0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0214C" id="Group 18" o:spid="_x0000_s1026" alt="&quot;&quot;" style="position:absolute;left:0;text-align:left;margin-left:560.8pt;margin-top:0;width:612pt;height:1in;z-index:251666432;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84;top:14770;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C54CC39" w14:textId="77777777" w:rsidR="00752D03" w:rsidRDefault="00752D03" w:rsidP="00752D03">
                        <w:pPr>
                          <w:rPr>
                            <w:sz w:val="18"/>
                          </w:rPr>
                        </w:pPr>
                      </w:p>
                    </w:txbxContent>
                  </v:textbox>
                </v:shape>
                <w10:wrap anchorx="page" anchory="margin"/>
              </v:group>
            </w:pict>
          </mc:Fallback>
        </mc:AlternateContent>
      </w:r>
    </w:p>
    <w:p w14:paraId="43B0F592" w14:textId="67971CCB" w:rsidR="00752D03" w:rsidRDefault="0047388F" w:rsidP="006D0D27">
      <w:pPr>
        <w:pStyle w:val="AN-Head2"/>
        <w:ind w:firstLine="120"/>
        <w:rPr>
          <w:lang w:bidi="en-GB"/>
        </w:rPr>
      </w:pPr>
      <w:r>
        <w:rPr>
          <w:noProof/>
        </w:rPr>
        <mc:AlternateContent>
          <mc:Choice Requires="wps">
            <w:drawing>
              <wp:anchor distT="0" distB="0" distL="114300" distR="114300" simplePos="0" relativeHeight="251668480" behindDoc="0" locked="0" layoutInCell="1" allowOverlap="1" wp14:anchorId="5BCF0C1F" wp14:editId="281F269B">
                <wp:simplePos x="0" y="0"/>
                <wp:positionH relativeFrom="margin">
                  <wp:posOffset>5356860</wp:posOffset>
                </wp:positionH>
                <wp:positionV relativeFrom="paragraph">
                  <wp:posOffset>120118</wp:posOffset>
                </wp:positionV>
                <wp:extent cx="983615" cy="262270"/>
                <wp:effectExtent l="0" t="0" r="0" b="4445"/>
                <wp:wrapNone/>
                <wp:docPr id="1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62270"/>
                        </a:xfrm>
                        <a:prstGeom prst="rect">
                          <a:avLst/>
                        </a:prstGeom>
                        <a:solidFill>
                          <a:srgbClr val="BA0C2F"/>
                        </a:solidFill>
                        <a:ln w="9525">
                          <a:noFill/>
                          <a:miter lim="800000"/>
                          <a:headEnd/>
                          <a:tailEnd/>
                        </a:ln>
                      </wps:spPr>
                      <wps:txbx>
                        <w:txbxContent>
                          <w:p w14:paraId="15998DB3" w14:textId="02A1BF03"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0C1F" id="_x0000_t202" coordsize="21600,21600" o:spt="202" path="m,l,21600r21600,l21600,xe">
                <v:stroke joinstyle="miter"/>
                <v:path gradientshapeok="t" o:connecttype="rect"/>
              </v:shapetype>
              <v:shape id="Text Box 24" o:spid="_x0000_s1031" type="#_x0000_t202" alt="&quot;&quot;" style="position:absolute;left:0;text-align:left;margin-left:421.8pt;margin-top:9.45pt;width:77.45pt;height:2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" fillcolor="#ba0c2f" stroked="f">
                <v:textbox>
                  <w:txbxContent>
                    <w:p w14:paraId="15998DB3" w14:textId="02A1BF03"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32B849BE" w14:textId="72A60EEA" w:rsidR="00752D03" w:rsidRDefault="00752D03" w:rsidP="006D0D27">
      <w:pPr>
        <w:pStyle w:val="AN-Head2"/>
        <w:ind w:firstLine="120"/>
        <w:rPr>
          <w:lang w:bidi="en-GB"/>
        </w:rPr>
      </w:pPr>
    </w:p>
    <w:p w14:paraId="6F66B3D2" w14:textId="77777777" w:rsidR="00752D03" w:rsidRDefault="00752D03" w:rsidP="006D0D27">
      <w:pPr>
        <w:pStyle w:val="AN-Head2"/>
        <w:ind w:firstLine="120"/>
        <w:rPr>
          <w:lang w:bidi="en-GB"/>
        </w:rPr>
      </w:pPr>
    </w:p>
    <w:p w14:paraId="00790EFA" w14:textId="62F1C02F" w:rsidR="006D0D27" w:rsidRDefault="006D0D27" w:rsidP="006D0D27">
      <w:pPr>
        <w:pStyle w:val="AN-Head2"/>
        <w:ind w:firstLine="120"/>
        <w:rPr>
          <w:lang w:bidi="en-GB"/>
        </w:rPr>
      </w:pPr>
      <w:r>
        <w:rPr>
          <w:lang w:bidi="en-GB"/>
        </w:rPr>
        <w:lastRenderedPageBreak/>
        <w:t>9 Month Old Baby and Her Mother Communicate While Playing on a Log</w:t>
      </w:r>
    </w:p>
    <w:p w14:paraId="7F647AD5" w14:textId="15F19B4A" w:rsidR="006D0D27" w:rsidRDefault="006D0D27" w:rsidP="006D0D27">
      <w:pPr>
        <w:ind w:left="120"/>
      </w:pPr>
      <w:r>
        <w:t>The mother makes sounds and her baby smiles and laughs in a back and forth interaction. Now the baby turns her head, shifting her attention to the log. The mother responds by helping her baby walk to the log. The baby makes a sound and the mother mimics it with the same sound. This encourages the baby to keep babbling back and forth. The baby drums the log. The mother copies this. The baby looks to her mother for encouragement – who responds by smiling and leaning in towards her baby. The baby looks up; then her mother looks up – seeing her baby is interested in the tree above. The mother helps her baby up, holding her safely. And keeps responding to her sounds – having a fun back and forth conversation.</w:t>
      </w:r>
    </w:p>
    <w:p w14:paraId="0C29030C" w14:textId="77777777" w:rsidR="006D0D27" w:rsidRDefault="006D0D27">
      <w:pPr>
        <w:pStyle w:val="BodyText"/>
        <w:ind w:left="0"/>
        <w:rPr>
          <w:sz w:val="20"/>
        </w:rPr>
      </w:pPr>
    </w:p>
    <w:p w14:paraId="3FBC7E87" w14:textId="036D77E2" w:rsidR="009D112B" w:rsidRDefault="009D112B" w:rsidP="009D112B">
      <w:pPr>
        <w:pStyle w:val="AN-Head2"/>
        <w:ind w:firstLine="120"/>
        <w:rPr>
          <w:lang w:bidi="en-GB"/>
        </w:rPr>
      </w:pPr>
      <w:r>
        <w:rPr>
          <w:lang w:bidi="en-GB"/>
        </w:rPr>
        <w:t>13 Month Old Child Plays with His Brother</w:t>
      </w:r>
    </w:p>
    <w:p w14:paraId="199CB906" w14:textId="2938490E" w:rsidR="009D112B" w:rsidRDefault="009D112B" w:rsidP="009D112B">
      <w:pPr>
        <w:pStyle w:val="BodyText"/>
      </w:pPr>
      <w:r>
        <w:t>Other family members can also provide responsive care to children. This older brother watches closely to see what the young child is doing, then responds by supporting his new idea of play, helping him ride the container like a car. Play should be safe and led by the child. There is no “right” way to play.</w:t>
      </w:r>
      <w:r w:rsidRPr="009D112B">
        <w:t xml:space="preserve"> </w:t>
      </w:r>
      <w:r>
        <w:t>The brothers have fun with household objects without needing any store-bought toys.</w:t>
      </w:r>
    </w:p>
    <w:p w14:paraId="363CC047" w14:textId="77777777" w:rsidR="009D112B" w:rsidRDefault="009D112B" w:rsidP="009D112B">
      <w:pPr>
        <w:pStyle w:val="BodyText"/>
        <w:ind w:left="0"/>
        <w:rPr>
          <w:sz w:val="20"/>
        </w:rPr>
      </w:pPr>
    </w:p>
    <w:p w14:paraId="53A933D1" w14:textId="4C6161E7" w:rsidR="009D112B" w:rsidRDefault="009D112B" w:rsidP="009D112B">
      <w:pPr>
        <w:pStyle w:val="AN-Head2"/>
        <w:ind w:firstLine="120"/>
        <w:rPr>
          <w:lang w:bidi="en-GB"/>
        </w:rPr>
      </w:pPr>
      <w:r>
        <w:rPr>
          <w:lang w:bidi="en-GB"/>
        </w:rPr>
        <w:t>19 Month Old Boy Explores a Book with Grandpa and Brother</w:t>
      </w:r>
    </w:p>
    <w:p w14:paraId="4EF5AA91" w14:textId="7007464C" w:rsidR="009D112B" w:rsidRDefault="009D112B" w:rsidP="009D112B">
      <w:pPr>
        <w:pStyle w:val="BodyText"/>
      </w:pPr>
      <w:r>
        <w:t xml:space="preserve">This grandpa explores a book with 2 young brothers. Notice how he engages the boys – explaining the pictures and looking at each boy in turn. When one boy points to a picture, the grandpa responds with enthusiasm. Then turns to the other boy to include him also. He encourages them to explore the book and laughs in shared enjoyment. </w:t>
      </w:r>
      <w:r w:rsidRPr="009D112B">
        <w:t>He lets the boys lead the exploration, turning the pages themselves and pointing at the pictures.</w:t>
      </w:r>
    </w:p>
    <w:p w14:paraId="6220CF7D" w14:textId="1FC4CE3F" w:rsidR="009D112B" w:rsidRDefault="009D112B" w:rsidP="009D112B">
      <w:pPr>
        <w:pStyle w:val="BodyText"/>
      </w:pPr>
    </w:p>
    <w:p w14:paraId="2CEE1E61" w14:textId="56196114" w:rsidR="009D112B" w:rsidRDefault="009D112B" w:rsidP="009D112B">
      <w:pPr>
        <w:pStyle w:val="AN-Head2"/>
        <w:ind w:firstLine="120"/>
        <w:rPr>
          <w:lang w:bidi="en-GB"/>
        </w:rPr>
      </w:pPr>
      <w:r>
        <w:rPr>
          <w:lang w:bidi="en-GB"/>
        </w:rPr>
        <w:t>21 Month Old Boy Leads Dad to the Wheelbarrow to Play</w:t>
      </w:r>
    </w:p>
    <w:p w14:paraId="26AE21B8" w14:textId="6AD26766" w:rsidR="009D112B" w:rsidRPr="009D112B" w:rsidRDefault="009D112B" w:rsidP="009D112B">
      <w:pPr>
        <w:pStyle w:val="BodyText"/>
      </w:pPr>
      <w:r>
        <w:t>Children use gestures such as pointing to communicate. This child signals where he wants to go by pointing. He points again. And he points another time. He leads his dad</w:t>
      </w:r>
      <w:r>
        <w:rPr>
          <w:b/>
          <w:bCs/>
        </w:rPr>
        <w:t xml:space="preserve"> </w:t>
      </w:r>
      <w:r>
        <w:t>to a wheelbarrow. He plays by rotating the wheel. His father squats down at the child’s level, enclosing him in his arms. He tries to interest the child in a clapping game. When the child doesn’t respond, he watches him; noticing that the child is searching for a stick. He responds by reaching into the tree to find a stick, then supports the child by joining in the play.</w:t>
      </w:r>
    </w:p>
    <w:p w14:paraId="6E9A438A" w14:textId="44B1E9F8" w:rsidR="00AF2E3A" w:rsidRDefault="006273E1">
      <w:pPr>
        <w:rPr>
          <w:sz w:val="19"/>
        </w:rPr>
        <w:sectPr w:rsidR="00AF2E3A" w:rsidSect="00946528">
          <w:footerReference w:type="default" r:id="rId6"/>
          <w:headerReference w:type="first" r:id="rId7"/>
          <w:pgSz w:w="12240" w:h="15840"/>
          <w:pgMar w:top="1632" w:right="1160" w:bottom="0" w:left="1320" w:header="0" w:footer="0" w:gutter="0"/>
          <w:cols w:space="720"/>
          <w:titlePg/>
          <w:docGrid w:linePitch="299"/>
        </w:sectPr>
      </w:pPr>
      <w:r>
        <w:rPr>
          <w:sz w:val="19"/>
        </w:rPr>
        <w:tab/>
      </w:r>
    </w:p>
    <w:p w14:paraId="5FE4296C" w14:textId="77777777" w:rsidR="002C30A6" w:rsidRPr="002C30A6" w:rsidRDefault="002C30A6" w:rsidP="002C30A6">
      <w:pPr>
        <w:spacing w:before="100"/>
        <w:ind w:left="108" w:right="93"/>
        <w:rPr>
          <w:color w:val="FFFFFF" w:themeColor="background1"/>
          <w:sz w:val="13"/>
          <w:szCs w:val="18"/>
        </w:rPr>
      </w:pPr>
      <w:r w:rsidRPr="002C30A6">
        <w:rPr>
          <w:color w:val="FFFFFF" w:themeColor="background1"/>
          <w:spacing w:val="-4"/>
          <w:sz w:val="13"/>
          <w:szCs w:val="18"/>
        </w:rPr>
        <w:t xml:space="preserve">USAID Advancing Nutrition </w:t>
      </w:r>
      <w:r w:rsidRPr="002C30A6">
        <w:rPr>
          <w:color w:val="FFFFFF" w:themeColor="background1"/>
          <w:sz w:val="13"/>
          <w:szCs w:val="18"/>
        </w:rPr>
        <w:t xml:space="preserve">is </w:t>
      </w:r>
      <w:r w:rsidRPr="002C30A6">
        <w:rPr>
          <w:color w:val="FFFFFF" w:themeColor="background1"/>
          <w:spacing w:val="-3"/>
          <w:sz w:val="13"/>
          <w:szCs w:val="18"/>
        </w:rPr>
        <w:t xml:space="preserve">the </w:t>
      </w:r>
      <w:r w:rsidRPr="002C30A6">
        <w:rPr>
          <w:color w:val="FFFFFF" w:themeColor="background1"/>
          <w:spacing w:val="-4"/>
          <w:sz w:val="13"/>
          <w:szCs w:val="18"/>
        </w:rPr>
        <w:t xml:space="preserve">Agency’s flagship </w:t>
      </w:r>
      <w:r w:rsidRPr="002C30A6">
        <w:rPr>
          <w:color w:val="FFFFFF" w:themeColor="background1"/>
          <w:spacing w:val="-5"/>
          <w:sz w:val="13"/>
          <w:szCs w:val="18"/>
        </w:rPr>
        <w:t xml:space="preserve">multi-sectoral nutrition </w:t>
      </w:r>
      <w:r w:rsidRPr="002C30A6">
        <w:rPr>
          <w:color w:val="FFFFFF" w:themeColor="background1"/>
          <w:spacing w:val="-4"/>
          <w:sz w:val="13"/>
          <w:szCs w:val="18"/>
        </w:rPr>
        <w:t xml:space="preserve">project, </w:t>
      </w:r>
      <w:r w:rsidRPr="002C30A6">
        <w:rPr>
          <w:color w:val="FFFFFF" w:themeColor="background1"/>
          <w:spacing w:val="-5"/>
          <w:sz w:val="13"/>
          <w:szCs w:val="18"/>
        </w:rPr>
        <w:t xml:space="preserve">addressing </w:t>
      </w:r>
      <w:r w:rsidRPr="002C30A6">
        <w:rPr>
          <w:color w:val="FFFFFF" w:themeColor="background1"/>
          <w:spacing w:val="-3"/>
          <w:sz w:val="13"/>
          <w:szCs w:val="18"/>
        </w:rPr>
        <w:t xml:space="preserve">the </w:t>
      </w:r>
      <w:r w:rsidRPr="002C30A6">
        <w:rPr>
          <w:color w:val="FFFFFF" w:themeColor="background1"/>
          <w:spacing w:val="-4"/>
          <w:sz w:val="13"/>
          <w:szCs w:val="18"/>
        </w:rPr>
        <w:t xml:space="preserve">root causes </w:t>
      </w:r>
      <w:r w:rsidRPr="002C30A6">
        <w:rPr>
          <w:color w:val="FFFFFF" w:themeColor="background1"/>
          <w:spacing w:val="-3"/>
          <w:sz w:val="13"/>
          <w:szCs w:val="18"/>
        </w:rPr>
        <w:t xml:space="preserve">of </w:t>
      </w:r>
      <w:r w:rsidRPr="002C30A6">
        <w:rPr>
          <w:color w:val="FFFFFF" w:themeColor="background1"/>
          <w:spacing w:val="-5"/>
          <w:sz w:val="13"/>
          <w:szCs w:val="18"/>
        </w:rPr>
        <w:t xml:space="preserve">malnutrition </w:t>
      </w:r>
      <w:r w:rsidRPr="002C30A6">
        <w:rPr>
          <w:color w:val="FFFFFF" w:themeColor="background1"/>
          <w:spacing w:val="-3"/>
          <w:sz w:val="13"/>
          <w:szCs w:val="18"/>
        </w:rPr>
        <w:t xml:space="preserve">to </w:t>
      </w:r>
      <w:r w:rsidRPr="002C30A6">
        <w:rPr>
          <w:color w:val="FFFFFF" w:themeColor="background1"/>
          <w:spacing w:val="-4"/>
          <w:sz w:val="13"/>
          <w:szCs w:val="18"/>
        </w:rPr>
        <w:t xml:space="preserve">save lives </w:t>
      </w:r>
      <w:r w:rsidRPr="002C30A6">
        <w:rPr>
          <w:color w:val="FFFFFF" w:themeColor="background1"/>
          <w:spacing w:val="-3"/>
          <w:sz w:val="13"/>
          <w:szCs w:val="18"/>
        </w:rPr>
        <w:t xml:space="preserve">and </w:t>
      </w:r>
      <w:r w:rsidRPr="002C30A6">
        <w:rPr>
          <w:color w:val="FFFFFF" w:themeColor="background1"/>
          <w:spacing w:val="-4"/>
          <w:sz w:val="13"/>
          <w:szCs w:val="18"/>
        </w:rPr>
        <w:t xml:space="preserve">enhance </w:t>
      </w:r>
      <w:r w:rsidRPr="002C30A6">
        <w:rPr>
          <w:color w:val="FFFFFF" w:themeColor="background1"/>
          <w:spacing w:val="-5"/>
          <w:sz w:val="13"/>
          <w:szCs w:val="18"/>
        </w:rPr>
        <w:t xml:space="preserve">long-term </w:t>
      </w:r>
      <w:r w:rsidRPr="002C30A6">
        <w:rPr>
          <w:color w:val="FFFFFF" w:themeColor="background1"/>
          <w:spacing w:val="-4"/>
          <w:sz w:val="13"/>
          <w:szCs w:val="18"/>
        </w:rPr>
        <w:t xml:space="preserve">health </w:t>
      </w:r>
      <w:r w:rsidRPr="002C30A6">
        <w:rPr>
          <w:color w:val="FFFFFF" w:themeColor="background1"/>
          <w:spacing w:val="-3"/>
          <w:sz w:val="13"/>
          <w:szCs w:val="18"/>
        </w:rPr>
        <w:t xml:space="preserve">and </w:t>
      </w:r>
      <w:r w:rsidRPr="002C30A6">
        <w:rPr>
          <w:color w:val="FFFFFF" w:themeColor="background1"/>
          <w:spacing w:val="-4"/>
          <w:sz w:val="13"/>
          <w:szCs w:val="18"/>
        </w:rPr>
        <w:t>development.</w:t>
      </w:r>
    </w:p>
    <w:p w14:paraId="4F15FCC2" w14:textId="77777777" w:rsidR="002C30A6" w:rsidRDefault="002C30A6" w:rsidP="002C30A6">
      <w:pPr>
        <w:ind w:left="108" w:right="93"/>
        <w:rPr>
          <w:color w:val="158184"/>
          <w:sz w:val="16"/>
        </w:rPr>
      </w:pPr>
      <w:r w:rsidRPr="002C30A6">
        <w:rPr>
          <w:color w:val="FFFFFF" w:themeColor="background1"/>
          <w:sz w:val="11"/>
          <w:szCs w:val="18"/>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r w:rsidRPr="00F8378B">
        <w:rPr>
          <w:color w:val="158184"/>
          <w:sz w:val="16"/>
        </w:rPr>
        <w:t>.</w:t>
      </w:r>
    </w:p>
    <w:p w14:paraId="18D3DF01" w14:textId="684D99B3" w:rsidR="00AF2E3A" w:rsidRDefault="00946528">
      <w:pPr>
        <w:ind w:left="108" w:right="93"/>
        <w:rPr>
          <w:sz w:val="16"/>
        </w:rPr>
      </w:pPr>
      <w:r>
        <w:rPr>
          <w:noProof/>
        </w:rPr>
        <mc:AlternateContent>
          <mc:Choice Requires="wpg">
            <w:drawing>
              <wp:anchor distT="0" distB="0" distL="114300" distR="114300" simplePos="0" relativeHeight="251670528" behindDoc="1" locked="0" layoutInCell="1" allowOverlap="1" wp14:anchorId="040E48B0" wp14:editId="4AF3261C">
                <wp:simplePos x="0" y="0"/>
                <wp:positionH relativeFrom="page">
                  <wp:posOffset>-50190</wp:posOffset>
                </wp:positionH>
                <wp:positionV relativeFrom="page">
                  <wp:posOffset>6770559</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0DD95" w14:textId="77777777" w:rsidR="00946528" w:rsidRDefault="00946528" w:rsidP="0094652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794183ED" w14:textId="77777777" w:rsidR="00946528" w:rsidRPr="007A415F" w:rsidRDefault="00946528" w:rsidP="00946528">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7FAD9CC0" w14:textId="77777777" w:rsidR="00946528" w:rsidRPr="00293037" w:rsidRDefault="00946528" w:rsidP="00946528">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2636165" w14:textId="77777777" w:rsidR="00946528" w:rsidRPr="00293037" w:rsidRDefault="00946528" w:rsidP="00946528">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774CBF9D" w14:textId="77777777" w:rsidR="00946528" w:rsidRPr="00623739" w:rsidRDefault="00946528" w:rsidP="00946528">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65FD88E" w14:textId="77777777" w:rsidR="00946528" w:rsidRDefault="00946528" w:rsidP="00946528">
                                <w:pPr>
                                  <w:rPr>
                                    <w:color w:val="FFFFFF" w:themeColor="background1"/>
                                    <w:sz w:val="18"/>
                                    <w:szCs w:val="18"/>
                                  </w:rPr>
                                </w:pPr>
                                <w:r>
                                  <w:rPr>
                                    <w:color w:val="FFFFFF" w:themeColor="background1"/>
                                    <w:sz w:val="18"/>
                                    <w:szCs w:val="18"/>
                                  </w:rPr>
                                  <w:t>Implemented by:</w:t>
                                </w:r>
                              </w:p>
                              <w:p w14:paraId="3603966E" w14:textId="77777777" w:rsidR="00946528" w:rsidRPr="00623739" w:rsidRDefault="00946528" w:rsidP="00946528">
                                <w:pPr>
                                  <w:rPr>
                                    <w:color w:val="FFFFFF" w:themeColor="background1"/>
                                    <w:sz w:val="18"/>
                                    <w:szCs w:val="18"/>
                                  </w:rPr>
                                </w:pPr>
                                <w:r w:rsidRPr="00623739">
                                  <w:rPr>
                                    <w:color w:val="FFFFFF" w:themeColor="background1"/>
                                    <w:sz w:val="18"/>
                                    <w:szCs w:val="18"/>
                                  </w:rPr>
                                  <w:t>JSI Research &amp; Training Institute, Inc.</w:t>
                                </w:r>
                              </w:p>
                              <w:p w14:paraId="42AEC171" w14:textId="77777777" w:rsidR="00946528" w:rsidRPr="00623739" w:rsidRDefault="00946528" w:rsidP="00946528">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53FF0D4" w14:textId="77777777" w:rsidR="00946528" w:rsidRPr="00623739" w:rsidRDefault="00946528" w:rsidP="00946528">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106DA9E" w14:textId="77777777" w:rsidR="00946528" w:rsidRPr="0097208E" w:rsidRDefault="00946528" w:rsidP="00946528">
                                <w:pPr>
                                  <w:rPr>
                                    <w:color w:val="FFFFFF" w:themeColor="background1"/>
                                    <w:sz w:val="18"/>
                                    <w:szCs w:val="18"/>
                                  </w:rPr>
                                </w:pPr>
                                <w:r>
                                  <w:rPr>
                                    <w:color w:val="FFFFFF" w:themeColor="background1"/>
                                    <w:sz w:val="18"/>
                                    <w:szCs w:val="18"/>
                                  </w:rPr>
                                  <w:t>Arlington, VA 22202</w:t>
                                </w:r>
                              </w:p>
                              <w:p w14:paraId="3EFDC4ED" w14:textId="77777777" w:rsidR="00946528" w:rsidRPr="00623739" w:rsidRDefault="00946528" w:rsidP="00946528">
                                <w:pPr>
                                  <w:rPr>
                                    <w:color w:val="FFFFFF" w:themeColor="background1"/>
                                    <w:sz w:val="18"/>
                                    <w:szCs w:val="18"/>
                                    <w:rtl/>
                                  </w:rPr>
                                </w:pPr>
                              </w:p>
                              <w:p w14:paraId="287896A9" w14:textId="77777777" w:rsidR="00946528" w:rsidRDefault="00946528" w:rsidP="00946528">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5388DB6" w14:textId="77777777" w:rsidR="00946528" w:rsidRDefault="00946528" w:rsidP="00946528">
                                <w:pPr>
                                  <w:rPr>
                                    <w:color w:val="FFFFFF" w:themeColor="background1"/>
                                    <w:sz w:val="18"/>
                                    <w:szCs w:val="18"/>
                                  </w:rPr>
                                </w:pPr>
                                <w:r>
                                  <w:rPr>
                                    <w:color w:val="FFFFFF" w:themeColor="background1"/>
                                    <w:sz w:val="18"/>
                                    <w:szCs w:val="18"/>
                                  </w:rPr>
                                  <w:t>Email: info@advancingnutrition.org</w:t>
                                </w:r>
                              </w:p>
                              <w:p w14:paraId="55A1616C" w14:textId="77777777" w:rsidR="00946528" w:rsidRDefault="00946528" w:rsidP="00946528">
                                <w:pPr>
                                  <w:rPr>
                                    <w:color w:val="FFFFFF" w:themeColor="background1"/>
                                    <w:sz w:val="18"/>
                                    <w:szCs w:val="18"/>
                                  </w:rPr>
                                </w:pPr>
                                <w:r>
                                  <w:rPr>
                                    <w:color w:val="FFFFFF" w:themeColor="background1"/>
                                    <w:sz w:val="18"/>
                                    <w:szCs w:val="18"/>
                                  </w:rPr>
                                  <w:t>Web: advancingnutrition.org</w:t>
                                </w:r>
                              </w:p>
                              <w:p w14:paraId="2B235210" w14:textId="77777777" w:rsidR="00946528" w:rsidRDefault="00946528" w:rsidP="00946528">
                                <w:pPr>
                                  <w:rPr>
                                    <w:color w:val="FFFFFF" w:themeColor="background1"/>
                                    <w:sz w:val="18"/>
                                    <w:szCs w:val="18"/>
                                  </w:rPr>
                                </w:pPr>
                              </w:p>
                              <w:p w14:paraId="051003E3" w14:textId="77777777" w:rsidR="00946528" w:rsidRDefault="00946528" w:rsidP="00946528">
                                <w:pPr>
                                  <w:rPr>
                                    <w:color w:val="FFFFFF" w:themeColor="background1"/>
                                    <w:sz w:val="18"/>
                                    <w:szCs w:val="18"/>
                                  </w:rPr>
                                </w:pPr>
                                <w:r>
                                  <w:rPr>
                                    <w:color w:val="FFFFFF" w:themeColor="background1"/>
                                    <w:sz w:val="18"/>
                                    <w:szCs w:val="18"/>
                                  </w:rPr>
                                  <w:t>December 2023</w:t>
                                </w:r>
                              </w:p>
                              <w:p w14:paraId="5271C74C" w14:textId="77777777" w:rsidR="00946528" w:rsidRDefault="00946528" w:rsidP="00946528">
                                <w:pPr>
                                  <w:snapToGrid w:val="0"/>
                                  <w:spacing w:before="120" w:after="120"/>
                                  <w:rPr>
                                    <w:color w:val="FFFFFF" w:themeColor="background1"/>
                                    <w:sz w:val="18"/>
                                    <w:szCs w:val="18"/>
                                  </w:rPr>
                                </w:pPr>
                              </w:p>
                              <w:p w14:paraId="71F79269" w14:textId="77777777" w:rsidR="00946528" w:rsidRPr="00623739" w:rsidRDefault="00946528" w:rsidP="00946528">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40E48B0" id="Group 873566419" o:spid="_x0000_s1032" alt="&quot;&quot;" style="position:absolute;left:0;text-align:left;margin-left:-3.95pt;margin-top:533.1pt;width:616pt;height:259.9pt;z-index:-251645952;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6100DD95" w14:textId="77777777" w:rsidR="00946528" w:rsidRDefault="00946528" w:rsidP="00946528">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794183ED" w14:textId="77777777" w:rsidR="00946528" w:rsidRPr="007A415F" w:rsidRDefault="00946528" w:rsidP="00946528">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7FAD9CC0" w14:textId="77777777" w:rsidR="00946528" w:rsidRPr="00293037" w:rsidRDefault="00946528" w:rsidP="00946528">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2636165" w14:textId="77777777" w:rsidR="00946528" w:rsidRPr="00293037" w:rsidRDefault="00946528" w:rsidP="00946528">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774CBF9D" w14:textId="77777777" w:rsidR="00946528" w:rsidRPr="00623739" w:rsidRDefault="00946528" w:rsidP="00946528">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65FD88E" w14:textId="77777777" w:rsidR="00946528" w:rsidRDefault="00946528" w:rsidP="00946528">
                          <w:pPr>
                            <w:rPr>
                              <w:color w:val="FFFFFF" w:themeColor="background1"/>
                              <w:sz w:val="18"/>
                              <w:szCs w:val="18"/>
                            </w:rPr>
                          </w:pPr>
                          <w:r>
                            <w:rPr>
                              <w:color w:val="FFFFFF" w:themeColor="background1"/>
                              <w:sz w:val="18"/>
                              <w:szCs w:val="18"/>
                            </w:rPr>
                            <w:t>Implemented by:</w:t>
                          </w:r>
                        </w:p>
                        <w:p w14:paraId="3603966E" w14:textId="77777777" w:rsidR="00946528" w:rsidRPr="00623739" w:rsidRDefault="00946528" w:rsidP="00946528">
                          <w:pPr>
                            <w:rPr>
                              <w:color w:val="FFFFFF" w:themeColor="background1"/>
                              <w:sz w:val="18"/>
                              <w:szCs w:val="18"/>
                            </w:rPr>
                          </w:pPr>
                          <w:r w:rsidRPr="00623739">
                            <w:rPr>
                              <w:color w:val="FFFFFF" w:themeColor="background1"/>
                              <w:sz w:val="18"/>
                              <w:szCs w:val="18"/>
                            </w:rPr>
                            <w:t>JSI Research &amp; Training Institute, Inc.</w:t>
                          </w:r>
                        </w:p>
                        <w:p w14:paraId="42AEC171" w14:textId="77777777" w:rsidR="00946528" w:rsidRPr="00623739" w:rsidRDefault="00946528" w:rsidP="00946528">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53FF0D4" w14:textId="77777777" w:rsidR="00946528" w:rsidRPr="00623739" w:rsidRDefault="00946528" w:rsidP="00946528">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106DA9E" w14:textId="77777777" w:rsidR="00946528" w:rsidRPr="0097208E" w:rsidRDefault="00946528" w:rsidP="00946528">
                          <w:pPr>
                            <w:rPr>
                              <w:color w:val="FFFFFF" w:themeColor="background1"/>
                              <w:sz w:val="18"/>
                              <w:szCs w:val="18"/>
                            </w:rPr>
                          </w:pPr>
                          <w:r>
                            <w:rPr>
                              <w:color w:val="FFFFFF" w:themeColor="background1"/>
                              <w:sz w:val="18"/>
                              <w:szCs w:val="18"/>
                            </w:rPr>
                            <w:t>Arlington, VA 22202</w:t>
                          </w:r>
                        </w:p>
                        <w:p w14:paraId="3EFDC4ED" w14:textId="77777777" w:rsidR="00946528" w:rsidRPr="00623739" w:rsidRDefault="00946528" w:rsidP="00946528">
                          <w:pPr>
                            <w:rPr>
                              <w:color w:val="FFFFFF" w:themeColor="background1"/>
                              <w:sz w:val="18"/>
                              <w:szCs w:val="18"/>
                              <w:rtl/>
                            </w:rPr>
                          </w:pPr>
                        </w:p>
                        <w:p w14:paraId="287896A9" w14:textId="77777777" w:rsidR="00946528" w:rsidRDefault="00946528" w:rsidP="00946528">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5388DB6" w14:textId="77777777" w:rsidR="00946528" w:rsidRDefault="00946528" w:rsidP="00946528">
                          <w:pPr>
                            <w:rPr>
                              <w:color w:val="FFFFFF" w:themeColor="background1"/>
                              <w:sz w:val="18"/>
                              <w:szCs w:val="18"/>
                            </w:rPr>
                          </w:pPr>
                          <w:r>
                            <w:rPr>
                              <w:color w:val="FFFFFF" w:themeColor="background1"/>
                              <w:sz w:val="18"/>
                              <w:szCs w:val="18"/>
                            </w:rPr>
                            <w:t>Email: info@advancingnutrition.org</w:t>
                          </w:r>
                        </w:p>
                        <w:p w14:paraId="55A1616C" w14:textId="77777777" w:rsidR="00946528" w:rsidRDefault="00946528" w:rsidP="00946528">
                          <w:pPr>
                            <w:rPr>
                              <w:color w:val="FFFFFF" w:themeColor="background1"/>
                              <w:sz w:val="18"/>
                              <w:szCs w:val="18"/>
                            </w:rPr>
                          </w:pPr>
                          <w:r>
                            <w:rPr>
                              <w:color w:val="FFFFFF" w:themeColor="background1"/>
                              <w:sz w:val="18"/>
                              <w:szCs w:val="18"/>
                            </w:rPr>
                            <w:t>Web: advancingnutrition.org</w:t>
                          </w:r>
                        </w:p>
                        <w:p w14:paraId="2B235210" w14:textId="77777777" w:rsidR="00946528" w:rsidRDefault="00946528" w:rsidP="00946528">
                          <w:pPr>
                            <w:rPr>
                              <w:color w:val="FFFFFF" w:themeColor="background1"/>
                              <w:sz w:val="18"/>
                              <w:szCs w:val="18"/>
                            </w:rPr>
                          </w:pPr>
                        </w:p>
                        <w:p w14:paraId="051003E3" w14:textId="77777777" w:rsidR="00946528" w:rsidRDefault="00946528" w:rsidP="00946528">
                          <w:pPr>
                            <w:rPr>
                              <w:color w:val="FFFFFF" w:themeColor="background1"/>
                              <w:sz w:val="18"/>
                              <w:szCs w:val="18"/>
                            </w:rPr>
                          </w:pPr>
                          <w:r>
                            <w:rPr>
                              <w:color w:val="FFFFFF" w:themeColor="background1"/>
                              <w:sz w:val="18"/>
                              <w:szCs w:val="18"/>
                            </w:rPr>
                            <w:t>December 2023</w:t>
                          </w:r>
                        </w:p>
                        <w:p w14:paraId="5271C74C" w14:textId="77777777" w:rsidR="00946528" w:rsidRDefault="00946528" w:rsidP="00946528">
                          <w:pPr>
                            <w:snapToGrid w:val="0"/>
                            <w:spacing w:before="120" w:after="120"/>
                            <w:rPr>
                              <w:color w:val="FFFFFF" w:themeColor="background1"/>
                              <w:sz w:val="18"/>
                              <w:szCs w:val="18"/>
                            </w:rPr>
                          </w:pPr>
                        </w:p>
                        <w:p w14:paraId="71F79269" w14:textId="77777777" w:rsidR="00946528" w:rsidRPr="00623739" w:rsidRDefault="00946528" w:rsidP="00946528">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p>
    <w:sectPr w:rsidR="00AF2E3A">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9496" w14:textId="77777777" w:rsidR="00755632" w:rsidRDefault="00755632">
      <w:r>
        <w:separator/>
      </w:r>
    </w:p>
  </w:endnote>
  <w:endnote w:type="continuationSeparator" w:id="0">
    <w:p w14:paraId="70215D4F" w14:textId="77777777" w:rsidR="00755632" w:rsidRDefault="0075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B50E" w14:textId="77777777" w:rsidR="00755632" w:rsidRDefault="00755632">
      <w:r>
        <w:separator/>
      </w:r>
    </w:p>
  </w:footnote>
  <w:footnote w:type="continuationSeparator" w:id="0">
    <w:p w14:paraId="5E1544DC" w14:textId="77777777" w:rsidR="00755632" w:rsidRDefault="0075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ED7B" w14:textId="5390D2D1" w:rsidR="00946528" w:rsidRDefault="00946528">
    <w:pPr>
      <w:pStyle w:val="Header"/>
    </w:pPr>
    <w:r w:rsidRPr="00474458">
      <w:rPr>
        <w:noProof/>
      </w:rPr>
      <w:drawing>
        <wp:anchor distT="0" distB="2743200" distL="114300" distR="114300" simplePos="0" relativeHeight="251661312" behindDoc="0" locked="0" layoutInCell="1" allowOverlap="0" wp14:anchorId="75F47A42" wp14:editId="5B84A63E">
          <wp:simplePos x="0" y="0"/>
          <wp:positionH relativeFrom="page">
            <wp:posOffset>878840</wp:posOffset>
          </wp:positionH>
          <wp:positionV relativeFrom="page">
            <wp:posOffset>429288</wp:posOffset>
          </wp:positionV>
          <wp:extent cx="1920240" cy="585216"/>
          <wp:effectExtent l="0" t="0" r="0" b="0"/>
          <wp:wrapNone/>
          <wp:docPr id="1351436460" name="Picture 1351436460"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122DF0"/>
    <w:rsid w:val="00136283"/>
    <w:rsid w:val="00184419"/>
    <w:rsid w:val="00240602"/>
    <w:rsid w:val="00266B90"/>
    <w:rsid w:val="002C30A6"/>
    <w:rsid w:val="00330D0A"/>
    <w:rsid w:val="00340D5B"/>
    <w:rsid w:val="003E1E37"/>
    <w:rsid w:val="003E7E8C"/>
    <w:rsid w:val="004230A2"/>
    <w:rsid w:val="0045288D"/>
    <w:rsid w:val="0047388F"/>
    <w:rsid w:val="004F1E8A"/>
    <w:rsid w:val="00502EFB"/>
    <w:rsid w:val="005C1910"/>
    <w:rsid w:val="005F4CF5"/>
    <w:rsid w:val="006273E1"/>
    <w:rsid w:val="0067165F"/>
    <w:rsid w:val="006A5486"/>
    <w:rsid w:val="006D0D27"/>
    <w:rsid w:val="006E3E9E"/>
    <w:rsid w:val="00752D03"/>
    <w:rsid w:val="00755632"/>
    <w:rsid w:val="007B2744"/>
    <w:rsid w:val="007D2302"/>
    <w:rsid w:val="008E642E"/>
    <w:rsid w:val="00946528"/>
    <w:rsid w:val="009D112B"/>
    <w:rsid w:val="009E4A4B"/>
    <w:rsid w:val="00A50FAF"/>
    <w:rsid w:val="00A539F8"/>
    <w:rsid w:val="00A6295F"/>
    <w:rsid w:val="00AF2E3A"/>
    <w:rsid w:val="00B26CD3"/>
    <w:rsid w:val="00B73851"/>
    <w:rsid w:val="00BA4624"/>
    <w:rsid w:val="00BF4024"/>
    <w:rsid w:val="00C20521"/>
    <w:rsid w:val="00C40D7C"/>
    <w:rsid w:val="00C82BAF"/>
    <w:rsid w:val="00D23ABB"/>
    <w:rsid w:val="00DF6D32"/>
    <w:rsid w:val="00E74157"/>
    <w:rsid w:val="00F00A90"/>
    <w:rsid w:val="00F240FA"/>
    <w:rsid w:val="00F2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946528"/>
    <w:pPr>
      <w:widowControl/>
      <w:autoSpaceDE/>
      <w:autoSpaceDN/>
      <w:spacing w:before="360" w:after="60"/>
      <w:outlineLvl w:val="0"/>
    </w:pPr>
    <w:rPr>
      <w:rFonts w:ascii="Gill Sans MT" w:hAnsi="Gill Sans MT"/>
      <w:b/>
      <w:noProof/>
      <w:color w:val="BA0C2F"/>
      <w:sz w:val="44"/>
      <w:szCs w:val="44"/>
    </w:rPr>
  </w:style>
  <w:style w:type="paragraph" w:customStyle="1" w:styleId="AN-Head1">
    <w:name w:val="AN - Head 1"/>
    <w:basedOn w:val="Normal"/>
    <w:qFormat/>
    <w:rsid w:val="00946528"/>
    <w:pPr>
      <w:widowControl/>
      <w:autoSpaceDE/>
      <w:autoSpaceDN/>
      <w:snapToGrid w:val="0"/>
      <w:spacing w:after="80"/>
      <w:outlineLvl w:val="1"/>
    </w:pPr>
    <w:rPr>
      <w:rFonts w:eastAsiaTheme="minorHAnsi" w:cstheme="minorBidi"/>
      <w:b/>
      <w:bCs/>
      <w:color w:val="0067B9"/>
      <w:sz w:val="30"/>
      <w:szCs w:val="30"/>
      <w:lang w:val="en-US" w:eastAsia="en-US" w:bidi="ar-SA"/>
    </w:rPr>
  </w:style>
  <w:style w:type="paragraph" w:customStyle="1" w:styleId="AN-Subtitle">
    <w:name w:val="AN - Subtitle"/>
    <w:basedOn w:val="Normal"/>
    <w:qFormat/>
    <w:rsid w:val="00240602"/>
    <w:pPr>
      <w:widowControl/>
      <w:autoSpaceDE/>
      <w:autoSpaceDN/>
      <w:snapToGrid w:val="0"/>
      <w:spacing w:before="300" w:after="60"/>
    </w:pPr>
    <w:rPr>
      <w:rFonts w:eastAsiaTheme="minorHAnsi" w:cstheme="minorBidi"/>
      <w:color w:val="6C6463"/>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6</cp:revision>
  <dcterms:created xsi:type="dcterms:W3CDTF">2023-12-12T23:12:00Z</dcterms:created>
  <dcterms:modified xsi:type="dcterms:W3CDTF">2023-12-13T15:39:00Z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